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566FA" w14:textId="77777777" w:rsidR="00F3008D" w:rsidRPr="00053D72" w:rsidRDefault="00F3008D">
      <w:pPr>
        <w:jc w:val="center"/>
        <w:rPr>
          <w:rFonts w:ascii="Arial" w:hAnsi="Arial" w:cs="Arial"/>
          <w:b/>
          <w:color w:val="000000" w:themeColor="text1"/>
          <w:sz w:val="20"/>
        </w:rPr>
      </w:pPr>
    </w:p>
    <w:p w14:paraId="1DAAD405" w14:textId="77777777" w:rsidR="001C7886" w:rsidRPr="00053D72" w:rsidRDefault="001C7886" w:rsidP="00184186">
      <w:pPr>
        <w:jc w:val="center"/>
        <w:rPr>
          <w:rFonts w:ascii="Arial" w:hAnsi="Arial" w:cs="Arial"/>
          <w:b/>
          <w:color w:val="000000" w:themeColor="text1"/>
          <w:sz w:val="20"/>
        </w:rPr>
      </w:pPr>
    </w:p>
    <w:p w14:paraId="515C7CC8" w14:textId="77777777" w:rsidR="00F3008D" w:rsidRPr="00053D72" w:rsidRDefault="00F3008D" w:rsidP="00184186">
      <w:pPr>
        <w:jc w:val="center"/>
        <w:rPr>
          <w:rFonts w:ascii="Arial" w:hAnsi="Arial" w:cs="Arial"/>
          <w:b/>
          <w:color w:val="000000" w:themeColor="text1"/>
          <w:sz w:val="20"/>
        </w:rPr>
      </w:pPr>
      <w:r w:rsidRPr="00053D72">
        <w:rPr>
          <w:rFonts w:ascii="Arial" w:hAnsi="Arial" w:cs="Arial"/>
          <w:b/>
          <w:color w:val="000000" w:themeColor="text1"/>
          <w:sz w:val="20"/>
        </w:rPr>
        <w:t>TERMS OF REFERENCE</w:t>
      </w:r>
    </w:p>
    <w:p w14:paraId="642BD727" w14:textId="77777777" w:rsidR="00F3008D" w:rsidRPr="00053D72" w:rsidRDefault="00886583">
      <w:pPr>
        <w:jc w:val="center"/>
        <w:rPr>
          <w:rFonts w:ascii="Arial" w:hAnsi="Arial" w:cs="Arial"/>
          <w:b/>
          <w:color w:val="000000" w:themeColor="text1"/>
          <w:sz w:val="20"/>
        </w:rPr>
      </w:pPr>
      <w:r w:rsidRPr="00053D72">
        <w:rPr>
          <w:rFonts w:ascii="Arial" w:hAnsi="Arial" w:cs="Arial"/>
          <w:b/>
          <w:color w:val="000000" w:themeColor="text1"/>
          <w:sz w:val="20"/>
        </w:rPr>
        <w:t>(Individual Contractor Agreement)</w:t>
      </w:r>
    </w:p>
    <w:p w14:paraId="00E9CC7D" w14:textId="77777777" w:rsidR="00F3008D" w:rsidRPr="00053D72" w:rsidRDefault="00F3008D">
      <w:pPr>
        <w:jc w:val="center"/>
        <w:rPr>
          <w:rFonts w:ascii="Arial" w:hAnsi="Arial" w:cs="Arial"/>
          <w:b/>
          <w:color w:val="000000" w:themeColor="text1"/>
          <w:sz w:val="20"/>
        </w:rPr>
      </w:pPr>
    </w:p>
    <w:p w14:paraId="2456784E" w14:textId="77777777" w:rsidR="00F3008D" w:rsidRPr="00053D72" w:rsidRDefault="00F3008D">
      <w:pPr>
        <w:jc w:val="center"/>
        <w:rPr>
          <w:rFonts w:ascii="Arial" w:hAnsi="Arial" w:cs="Arial"/>
          <w:color w:val="000000" w:themeColor="text1"/>
          <w:sz w:val="20"/>
        </w:rPr>
      </w:pPr>
    </w:p>
    <w:p w14:paraId="24521836" w14:textId="32A4ADEE" w:rsidR="00FA24F6" w:rsidRPr="00053D72" w:rsidRDefault="00FA24F6" w:rsidP="00F3008D">
      <w:pPr>
        <w:rPr>
          <w:rFonts w:ascii="Arial" w:hAnsi="Arial" w:cs="Arial"/>
          <w:color w:val="000000" w:themeColor="text1"/>
          <w:sz w:val="20"/>
        </w:rPr>
      </w:pPr>
      <w:r w:rsidRPr="00053D72">
        <w:rPr>
          <w:rFonts w:ascii="Arial" w:hAnsi="Arial" w:cs="Arial"/>
          <w:b/>
          <w:color w:val="000000" w:themeColor="text1"/>
          <w:sz w:val="20"/>
        </w:rPr>
        <w:t>Title:</w:t>
      </w:r>
      <w:r w:rsidRPr="00053D72">
        <w:rPr>
          <w:rFonts w:ascii="Arial" w:hAnsi="Arial" w:cs="Arial"/>
          <w:color w:val="000000" w:themeColor="text1"/>
          <w:sz w:val="20"/>
        </w:rPr>
        <w:tab/>
      </w:r>
      <w:r w:rsidRPr="00053D72">
        <w:rPr>
          <w:rFonts w:ascii="Arial" w:hAnsi="Arial" w:cs="Arial"/>
          <w:color w:val="000000" w:themeColor="text1"/>
          <w:sz w:val="20"/>
        </w:rPr>
        <w:tab/>
      </w:r>
      <w:r w:rsidRPr="00053D72">
        <w:rPr>
          <w:rFonts w:ascii="Arial" w:hAnsi="Arial" w:cs="Arial"/>
          <w:color w:val="000000" w:themeColor="text1"/>
          <w:sz w:val="20"/>
        </w:rPr>
        <w:tab/>
      </w:r>
      <w:r w:rsidR="005875F8" w:rsidRPr="00053D72">
        <w:rPr>
          <w:rFonts w:ascii="Arial" w:hAnsi="Arial" w:cs="Arial"/>
          <w:color w:val="000000" w:themeColor="text1"/>
          <w:sz w:val="20"/>
        </w:rPr>
        <w:t>PROJECT MANAGER</w:t>
      </w:r>
    </w:p>
    <w:p w14:paraId="7C77A6B8" w14:textId="6E1C5F21" w:rsidR="00F3008D" w:rsidRPr="00053D72" w:rsidRDefault="00F3008D" w:rsidP="00F3008D">
      <w:pPr>
        <w:rPr>
          <w:rFonts w:ascii="Arial" w:hAnsi="Arial" w:cs="Arial"/>
          <w:color w:val="000000" w:themeColor="text1"/>
          <w:sz w:val="20"/>
        </w:rPr>
      </w:pPr>
      <w:r w:rsidRPr="00053D72">
        <w:rPr>
          <w:rFonts w:ascii="Arial" w:hAnsi="Arial" w:cs="Arial"/>
          <w:b/>
          <w:color w:val="000000" w:themeColor="text1"/>
          <w:sz w:val="20"/>
        </w:rPr>
        <w:t>Project:</w:t>
      </w:r>
      <w:r w:rsidRPr="00053D72">
        <w:rPr>
          <w:rFonts w:ascii="Arial" w:hAnsi="Arial" w:cs="Arial"/>
          <w:b/>
          <w:color w:val="000000" w:themeColor="text1"/>
          <w:sz w:val="20"/>
        </w:rPr>
        <w:tab/>
      </w:r>
      <w:r w:rsidRPr="00053D72">
        <w:rPr>
          <w:rFonts w:ascii="Arial" w:hAnsi="Arial" w:cs="Arial"/>
          <w:color w:val="000000" w:themeColor="text1"/>
          <w:sz w:val="20"/>
        </w:rPr>
        <w:tab/>
      </w:r>
      <w:r w:rsidR="0068008B">
        <w:rPr>
          <w:rFonts w:ascii="Arial" w:hAnsi="Arial" w:cs="Arial"/>
          <w:color w:val="000000" w:themeColor="text1"/>
          <w:sz w:val="20"/>
        </w:rPr>
        <w:t>CARPHA – NPHL – NBTS Offices and Laboratories Complete Design</w:t>
      </w:r>
    </w:p>
    <w:p w14:paraId="1543D3E6" w14:textId="16B5EFC2" w:rsidR="00943FC6" w:rsidRPr="00053D72" w:rsidRDefault="00943FC6" w:rsidP="00943FC6">
      <w:pPr>
        <w:rPr>
          <w:rFonts w:ascii="Arial" w:hAnsi="Arial" w:cs="Arial"/>
          <w:color w:val="000000" w:themeColor="text1"/>
          <w:sz w:val="20"/>
        </w:rPr>
      </w:pPr>
      <w:r w:rsidRPr="00053D72">
        <w:rPr>
          <w:rFonts w:ascii="Arial" w:hAnsi="Arial" w:cs="Arial"/>
          <w:b/>
          <w:color w:val="000000" w:themeColor="text1"/>
          <w:sz w:val="20"/>
        </w:rPr>
        <w:t>Duty station:</w:t>
      </w:r>
      <w:r w:rsidRPr="00053D72">
        <w:rPr>
          <w:rFonts w:ascii="Arial" w:hAnsi="Arial" w:cs="Arial"/>
          <w:color w:val="000000" w:themeColor="text1"/>
          <w:sz w:val="20"/>
        </w:rPr>
        <w:tab/>
      </w:r>
      <w:r w:rsidRPr="00053D72">
        <w:rPr>
          <w:rFonts w:ascii="Arial" w:hAnsi="Arial" w:cs="Arial"/>
          <w:color w:val="000000" w:themeColor="text1"/>
          <w:sz w:val="20"/>
        </w:rPr>
        <w:tab/>
      </w:r>
      <w:r w:rsidR="0068008B">
        <w:rPr>
          <w:rFonts w:ascii="Arial" w:hAnsi="Arial" w:cs="Arial"/>
          <w:color w:val="000000" w:themeColor="text1"/>
          <w:sz w:val="20"/>
        </w:rPr>
        <w:t>Port of Spain, Trinidad</w:t>
      </w:r>
    </w:p>
    <w:p w14:paraId="6624E1C3" w14:textId="6463643F" w:rsidR="00F3008D" w:rsidRPr="00053D72" w:rsidRDefault="00184186" w:rsidP="00FE6553">
      <w:pPr>
        <w:jc w:val="both"/>
        <w:rPr>
          <w:rFonts w:ascii="Arial" w:hAnsi="Arial"/>
          <w:b/>
          <w:color w:val="000000" w:themeColor="text1"/>
          <w:sz w:val="20"/>
        </w:rPr>
      </w:pPr>
      <w:r w:rsidRPr="00053D72">
        <w:rPr>
          <w:rFonts w:ascii="Arial" w:hAnsi="Arial" w:cs="Arial"/>
          <w:b/>
          <w:color w:val="000000" w:themeColor="text1"/>
          <w:sz w:val="20"/>
        </w:rPr>
        <w:t>Section/</w:t>
      </w:r>
      <w:r w:rsidR="00F3008D" w:rsidRPr="00053D72">
        <w:rPr>
          <w:rFonts w:ascii="Arial" w:hAnsi="Arial" w:cs="Arial"/>
          <w:b/>
          <w:color w:val="000000" w:themeColor="text1"/>
          <w:sz w:val="20"/>
        </w:rPr>
        <w:t>Unit:</w:t>
      </w:r>
      <w:r w:rsidR="00F3008D" w:rsidRPr="00053D72">
        <w:rPr>
          <w:rFonts w:ascii="Arial" w:hAnsi="Arial" w:cs="Arial"/>
          <w:color w:val="000000" w:themeColor="text1"/>
          <w:sz w:val="20"/>
        </w:rPr>
        <w:tab/>
      </w:r>
      <w:r w:rsidR="00F3008D" w:rsidRPr="00053D72">
        <w:rPr>
          <w:rFonts w:ascii="Arial" w:hAnsi="Arial" w:cs="Arial"/>
          <w:color w:val="000000" w:themeColor="text1"/>
          <w:sz w:val="20"/>
        </w:rPr>
        <w:tab/>
      </w:r>
      <w:r w:rsidR="00FE6553" w:rsidRPr="00053D72">
        <w:rPr>
          <w:rFonts w:ascii="Arial" w:hAnsi="Arial"/>
          <w:color w:val="000000" w:themeColor="text1"/>
          <w:sz w:val="20"/>
        </w:rPr>
        <w:t>LCR, PAOH – UNOPS</w:t>
      </w:r>
    </w:p>
    <w:p w14:paraId="2FF5F36C" w14:textId="2464E4FA" w:rsidR="00F3008D" w:rsidRPr="00053D72" w:rsidRDefault="00F3008D" w:rsidP="00F3008D">
      <w:pPr>
        <w:rPr>
          <w:rFonts w:ascii="Arial" w:hAnsi="Arial" w:cs="Arial"/>
          <w:color w:val="000000" w:themeColor="text1"/>
          <w:sz w:val="20"/>
        </w:rPr>
      </w:pPr>
      <w:r w:rsidRPr="00053D72">
        <w:rPr>
          <w:rFonts w:ascii="Arial" w:hAnsi="Arial" w:cs="Arial"/>
          <w:b/>
          <w:color w:val="000000" w:themeColor="text1"/>
          <w:sz w:val="20"/>
        </w:rPr>
        <w:t>Contract/Level:</w:t>
      </w:r>
      <w:r w:rsidR="00614BF5" w:rsidRPr="00053D72">
        <w:rPr>
          <w:rFonts w:ascii="Arial" w:hAnsi="Arial" w:cs="Arial"/>
          <w:color w:val="000000" w:themeColor="text1"/>
          <w:sz w:val="20"/>
        </w:rPr>
        <w:tab/>
      </w:r>
      <w:r w:rsidR="00FE6553" w:rsidRPr="00053D72">
        <w:rPr>
          <w:rFonts w:ascii="Arial" w:hAnsi="Arial" w:cs="Arial"/>
          <w:color w:val="000000" w:themeColor="text1"/>
          <w:sz w:val="20"/>
        </w:rPr>
        <w:t>International</w:t>
      </w:r>
      <w:r w:rsidR="00CA3746" w:rsidRPr="00053D72">
        <w:rPr>
          <w:rFonts w:ascii="Arial" w:hAnsi="Arial" w:cs="Arial"/>
          <w:color w:val="000000" w:themeColor="text1"/>
          <w:sz w:val="20"/>
        </w:rPr>
        <w:t xml:space="preserve"> </w:t>
      </w:r>
      <w:r w:rsidR="00886583" w:rsidRPr="00053D72">
        <w:rPr>
          <w:rFonts w:ascii="Arial" w:hAnsi="Arial" w:cs="Arial"/>
          <w:color w:val="000000" w:themeColor="text1"/>
          <w:sz w:val="20"/>
        </w:rPr>
        <w:t xml:space="preserve">ICA </w:t>
      </w:r>
      <w:r w:rsidR="00FE6553" w:rsidRPr="00053D72">
        <w:rPr>
          <w:rFonts w:ascii="Arial" w:hAnsi="Arial" w:cs="Arial"/>
          <w:color w:val="000000" w:themeColor="text1"/>
          <w:sz w:val="20"/>
        </w:rPr>
        <w:t>2</w:t>
      </w:r>
      <w:r w:rsidR="00886583" w:rsidRPr="00053D72">
        <w:rPr>
          <w:rFonts w:ascii="Arial" w:hAnsi="Arial" w:cs="Arial"/>
          <w:color w:val="000000" w:themeColor="text1"/>
          <w:sz w:val="20"/>
        </w:rPr>
        <w:t xml:space="preserve"> </w:t>
      </w:r>
    </w:p>
    <w:p w14:paraId="5409ABC3" w14:textId="227CBE7D" w:rsidR="00FE6553" w:rsidRPr="00053D72" w:rsidRDefault="00FE6553" w:rsidP="00F3008D">
      <w:pPr>
        <w:rPr>
          <w:rFonts w:ascii="Arial" w:hAnsi="Arial" w:cs="Arial"/>
          <w:color w:val="000000" w:themeColor="text1"/>
          <w:sz w:val="20"/>
        </w:rPr>
      </w:pPr>
      <w:r w:rsidRPr="00053D72">
        <w:rPr>
          <w:rFonts w:ascii="Arial" w:hAnsi="Arial" w:cs="Arial"/>
          <w:b/>
          <w:color w:val="000000" w:themeColor="text1"/>
          <w:sz w:val="20"/>
        </w:rPr>
        <w:t>Duration:</w:t>
      </w:r>
      <w:r w:rsidR="0068008B">
        <w:rPr>
          <w:rFonts w:ascii="Arial" w:hAnsi="Arial" w:cs="Arial"/>
          <w:color w:val="000000" w:themeColor="text1"/>
          <w:sz w:val="20"/>
        </w:rPr>
        <w:t xml:space="preserve"> </w:t>
      </w:r>
      <w:r w:rsidR="0068008B">
        <w:rPr>
          <w:rFonts w:ascii="Arial" w:hAnsi="Arial" w:cs="Arial"/>
          <w:color w:val="000000" w:themeColor="text1"/>
          <w:sz w:val="20"/>
        </w:rPr>
        <w:tab/>
      </w:r>
      <w:r w:rsidR="0068008B">
        <w:rPr>
          <w:rFonts w:ascii="Arial" w:hAnsi="Arial" w:cs="Arial"/>
          <w:color w:val="000000" w:themeColor="text1"/>
          <w:sz w:val="20"/>
        </w:rPr>
        <w:tab/>
        <w:t>6</w:t>
      </w:r>
      <w:r w:rsidRPr="00053D72">
        <w:rPr>
          <w:rFonts w:ascii="Arial" w:hAnsi="Arial" w:cs="Arial"/>
          <w:color w:val="000000" w:themeColor="text1"/>
          <w:sz w:val="20"/>
        </w:rPr>
        <w:t xml:space="preserve"> months with possibility of extension</w:t>
      </w:r>
    </w:p>
    <w:p w14:paraId="09883A33" w14:textId="504E0347" w:rsidR="00F3008D" w:rsidRPr="00053D72" w:rsidRDefault="00F3008D" w:rsidP="00F3008D">
      <w:pPr>
        <w:rPr>
          <w:rFonts w:ascii="Arial" w:hAnsi="Arial" w:cs="Arial"/>
          <w:color w:val="000000" w:themeColor="text1"/>
          <w:sz w:val="20"/>
        </w:rPr>
      </w:pPr>
      <w:r w:rsidRPr="00053D72">
        <w:rPr>
          <w:rFonts w:ascii="Arial" w:hAnsi="Arial" w:cs="Arial"/>
          <w:b/>
          <w:color w:val="000000" w:themeColor="text1"/>
          <w:sz w:val="20"/>
        </w:rPr>
        <w:t>Supervisor:</w:t>
      </w:r>
      <w:r w:rsidRPr="00053D72">
        <w:rPr>
          <w:rFonts w:ascii="Arial" w:hAnsi="Arial" w:cs="Arial"/>
          <w:color w:val="000000" w:themeColor="text1"/>
          <w:sz w:val="20"/>
        </w:rPr>
        <w:tab/>
      </w:r>
      <w:r w:rsidRPr="00053D72">
        <w:rPr>
          <w:rFonts w:ascii="Arial" w:hAnsi="Arial" w:cs="Arial"/>
          <w:color w:val="000000" w:themeColor="text1"/>
          <w:sz w:val="20"/>
          <w:lang w:val="en-GB"/>
        </w:rPr>
        <w:tab/>
      </w:r>
      <w:r w:rsidR="00AA5BBE">
        <w:rPr>
          <w:rFonts w:ascii="Arial" w:hAnsi="Arial" w:cs="Arial"/>
          <w:color w:val="000000" w:themeColor="text1"/>
          <w:sz w:val="20"/>
        </w:rPr>
        <w:t>Multi-Country Manager, Head of Programme</w:t>
      </w:r>
    </w:p>
    <w:p w14:paraId="4A2D6056" w14:textId="7F9270CC" w:rsidR="00992540" w:rsidRPr="00053D72" w:rsidRDefault="00992540" w:rsidP="00F3008D">
      <w:pPr>
        <w:rPr>
          <w:rFonts w:ascii="Arial" w:hAnsi="Arial" w:cs="Arial"/>
          <w:color w:val="000000" w:themeColor="text1"/>
          <w:sz w:val="20"/>
        </w:rPr>
      </w:pPr>
      <w:r w:rsidRPr="00053D72">
        <w:rPr>
          <w:rFonts w:ascii="Arial" w:hAnsi="Arial" w:cs="Arial"/>
          <w:color w:val="000000" w:themeColor="text1"/>
          <w:sz w:val="20"/>
        </w:rPr>
        <w:tab/>
      </w:r>
      <w:r w:rsidRPr="00053D72">
        <w:rPr>
          <w:rFonts w:ascii="Arial" w:hAnsi="Arial" w:cs="Arial"/>
          <w:color w:val="000000" w:themeColor="text1"/>
          <w:sz w:val="20"/>
        </w:rPr>
        <w:tab/>
      </w:r>
      <w:r w:rsidRPr="00053D72">
        <w:rPr>
          <w:rFonts w:ascii="Arial" w:hAnsi="Arial" w:cs="Arial"/>
          <w:color w:val="000000" w:themeColor="text1"/>
          <w:sz w:val="20"/>
        </w:rPr>
        <w:tab/>
      </w:r>
    </w:p>
    <w:p w14:paraId="49D5AAB8" w14:textId="77777777" w:rsidR="00F3008D" w:rsidRPr="00053D72" w:rsidRDefault="00F3008D">
      <w:pPr>
        <w:rPr>
          <w:rFonts w:ascii="Arial" w:hAnsi="Arial" w:cs="Arial"/>
          <w:color w:val="000000" w:themeColor="text1"/>
          <w:sz w:val="20"/>
        </w:rPr>
      </w:pPr>
    </w:p>
    <w:p w14:paraId="163932EA" w14:textId="7E2F9DA9" w:rsidR="00FE6553" w:rsidRPr="00BE647F" w:rsidRDefault="00FE6553" w:rsidP="00BE647F">
      <w:pPr>
        <w:pStyle w:val="ListParagraph"/>
        <w:numPr>
          <w:ilvl w:val="0"/>
          <w:numId w:val="23"/>
        </w:numPr>
        <w:jc w:val="both"/>
        <w:outlineLvl w:val="0"/>
        <w:rPr>
          <w:rFonts w:ascii="Arial" w:hAnsi="Arial"/>
          <w:b/>
          <w:color w:val="000000" w:themeColor="text1"/>
          <w:sz w:val="20"/>
        </w:rPr>
      </w:pPr>
      <w:r w:rsidRPr="00BE647F">
        <w:rPr>
          <w:rFonts w:ascii="Arial" w:hAnsi="Arial"/>
          <w:b/>
          <w:color w:val="000000" w:themeColor="text1"/>
          <w:sz w:val="20"/>
        </w:rPr>
        <w:t>Background Information - UNOPS</w:t>
      </w:r>
    </w:p>
    <w:p w14:paraId="2B630603" w14:textId="77777777" w:rsidR="00FE6553" w:rsidRPr="00053D72" w:rsidRDefault="00FE6553" w:rsidP="00FE6553">
      <w:pPr>
        <w:jc w:val="both"/>
        <w:outlineLvl w:val="0"/>
        <w:rPr>
          <w:rFonts w:ascii="Arial" w:hAnsi="Arial"/>
          <w:b/>
          <w:color w:val="000000" w:themeColor="text1"/>
          <w:sz w:val="20"/>
        </w:rPr>
      </w:pPr>
    </w:p>
    <w:p w14:paraId="10EA741D" w14:textId="77777777" w:rsidR="00FE6553" w:rsidRPr="00053D72" w:rsidRDefault="00FE6553" w:rsidP="00FE6553">
      <w:pPr>
        <w:tabs>
          <w:tab w:val="left" w:pos="284"/>
        </w:tabs>
        <w:ind w:right="216"/>
        <w:jc w:val="both"/>
        <w:rPr>
          <w:rFonts w:ascii="Arial" w:hAnsi="Arial" w:cs="Arial"/>
          <w:color w:val="000000" w:themeColor="text1"/>
          <w:sz w:val="20"/>
        </w:rPr>
      </w:pPr>
      <w:r w:rsidRPr="00053D72">
        <w:rPr>
          <w:rFonts w:ascii="Arial" w:hAnsi="Arial" w:cs="Arial"/>
          <w:color w:val="000000" w:themeColor="text1"/>
          <w:sz w:val="20"/>
        </w:rPr>
        <w:t>UNOPS supports the successful implementation of its partners’ peacebuilding, humanitarian and development projects around the world. Our mission is to serve people in need by expanding the ability of the United Nations, governments and other partners to manage projects, infrastructure and procurement in a sustainable and efficient manner.</w:t>
      </w:r>
    </w:p>
    <w:p w14:paraId="0D7539E8" w14:textId="77777777" w:rsidR="00FE6553" w:rsidRPr="00053D72" w:rsidRDefault="00FE6553" w:rsidP="00FE6553">
      <w:pPr>
        <w:tabs>
          <w:tab w:val="left" w:pos="284"/>
        </w:tabs>
        <w:ind w:right="216"/>
        <w:jc w:val="both"/>
        <w:rPr>
          <w:rFonts w:ascii="Arial" w:hAnsi="Arial" w:cs="Arial"/>
          <w:color w:val="000000" w:themeColor="text1"/>
          <w:sz w:val="20"/>
        </w:rPr>
      </w:pPr>
    </w:p>
    <w:p w14:paraId="653B23B0" w14:textId="77777777" w:rsidR="00FE6553" w:rsidRPr="00053D72" w:rsidRDefault="00FE6553" w:rsidP="00FE6553">
      <w:pPr>
        <w:tabs>
          <w:tab w:val="left" w:pos="284"/>
        </w:tabs>
        <w:ind w:right="216"/>
        <w:jc w:val="both"/>
        <w:rPr>
          <w:rFonts w:ascii="Arial" w:hAnsi="Arial" w:cs="Arial"/>
          <w:color w:val="000000" w:themeColor="text1"/>
          <w:sz w:val="20"/>
        </w:rPr>
      </w:pPr>
      <w:r w:rsidRPr="00053D72">
        <w:rPr>
          <w:rFonts w:ascii="Arial" w:hAnsi="Arial" w:cs="Arial"/>
          <w:color w:val="000000" w:themeColor="text1"/>
          <w:sz w:val="20"/>
        </w:rPr>
        <w:t>Working in some of the world’s most challenging environments, our vision is to advance sustainable implementation practices, always satisfying or surpassing our partners’ expectations.</w:t>
      </w:r>
    </w:p>
    <w:p w14:paraId="28D50FCC" w14:textId="77777777" w:rsidR="00FE6553" w:rsidRPr="00053D72" w:rsidRDefault="00FE6553" w:rsidP="00FE6553">
      <w:pPr>
        <w:tabs>
          <w:tab w:val="left" w:pos="284"/>
        </w:tabs>
        <w:ind w:right="216"/>
        <w:jc w:val="both"/>
        <w:rPr>
          <w:rFonts w:ascii="Arial" w:hAnsi="Arial" w:cs="Arial"/>
          <w:color w:val="000000" w:themeColor="text1"/>
          <w:sz w:val="20"/>
        </w:rPr>
      </w:pPr>
    </w:p>
    <w:p w14:paraId="10CBDE6D" w14:textId="77777777" w:rsidR="00FE6553" w:rsidRPr="00053D72" w:rsidRDefault="00FE6553" w:rsidP="00FE6553">
      <w:pPr>
        <w:tabs>
          <w:tab w:val="left" w:pos="284"/>
        </w:tabs>
        <w:ind w:right="216"/>
        <w:jc w:val="both"/>
        <w:rPr>
          <w:rFonts w:ascii="Arial" w:hAnsi="Arial" w:cs="Arial"/>
          <w:color w:val="000000" w:themeColor="text1"/>
          <w:sz w:val="20"/>
        </w:rPr>
      </w:pPr>
      <w:r w:rsidRPr="00053D72">
        <w:rPr>
          <w:rFonts w:ascii="Arial" w:hAnsi="Arial" w:cs="Arial"/>
          <w:color w:val="000000" w:themeColor="text1"/>
          <w:sz w:val="20"/>
        </w:rPr>
        <w:t>With over 7,000 personnel spread across 80 countries, UNOPS offers its partners the logistical, technical and management knowledge they need, wherever they need it.</w:t>
      </w:r>
    </w:p>
    <w:p w14:paraId="7820C2DA" w14:textId="77777777" w:rsidR="00FE6553" w:rsidRPr="00053D72" w:rsidRDefault="00FE6553" w:rsidP="00FE6553">
      <w:pPr>
        <w:tabs>
          <w:tab w:val="left" w:pos="284"/>
        </w:tabs>
        <w:ind w:right="216"/>
        <w:jc w:val="both"/>
        <w:rPr>
          <w:rFonts w:ascii="Arial" w:hAnsi="Arial" w:cs="Arial"/>
          <w:color w:val="000000" w:themeColor="text1"/>
          <w:sz w:val="20"/>
        </w:rPr>
      </w:pPr>
    </w:p>
    <w:p w14:paraId="1BE01B6F" w14:textId="77777777" w:rsidR="00FE6553" w:rsidRPr="00053D72" w:rsidRDefault="00FE6553" w:rsidP="00FE6553">
      <w:pPr>
        <w:tabs>
          <w:tab w:val="left" w:pos="284"/>
        </w:tabs>
        <w:ind w:right="216"/>
        <w:jc w:val="both"/>
        <w:rPr>
          <w:rFonts w:ascii="Arial" w:hAnsi="Arial" w:cs="Arial"/>
          <w:color w:val="000000" w:themeColor="text1"/>
          <w:sz w:val="20"/>
        </w:rPr>
      </w:pPr>
      <w:r w:rsidRPr="00053D72">
        <w:rPr>
          <w:rFonts w:ascii="Arial" w:hAnsi="Arial" w:cs="Arial"/>
          <w:color w:val="000000" w:themeColor="text1"/>
          <w:sz w:val="20"/>
        </w:rPr>
        <w:t>A flexible structure and global reach means that we can quickly respond to our partners' needs, while offering the benefits of economies of scale</w:t>
      </w:r>
    </w:p>
    <w:p w14:paraId="35661D00" w14:textId="77777777" w:rsidR="00614BF5" w:rsidRPr="00053D72" w:rsidRDefault="00614BF5" w:rsidP="001847CC">
      <w:pPr>
        <w:rPr>
          <w:rFonts w:ascii="Arial" w:hAnsi="Arial" w:cs="Arial"/>
          <w:b/>
          <w:color w:val="000000" w:themeColor="text1"/>
          <w:sz w:val="20"/>
        </w:rPr>
      </w:pPr>
    </w:p>
    <w:p w14:paraId="76DE39AB" w14:textId="63478B7F" w:rsidR="00FE6553" w:rsidRPr="00BE647F" w:rsidRDefault="00FE6553" w:rsidP="00BE647F">
      <w:pPr>
        <w:pStyle w:val="ListParagraph"/>
        <w:numPr>
          <w:ilvl w:val="0"/>
          <w:numId w:val="23"/>
        </w:numPr>
        <w:jc w:val="both"/>
        <w:outlineLvl w:val="0"/>
        <w:rPr>
          <w:rFonts w:ascii="Arial" w:hAnsi="Arial"/>
          <w:b/>
          <w:color w:val="000000" w:themeColor="text1"/>
          <w:sz w:val="20"/>
        </w:rPr>
      </w:pPr>
      <w:r w:rsidRPr="00BE647F">
        <w:rPr>
          <w:rFonts w:ascii="Arial" w:hAnsi="Arial"/>
          <w:b/>
          <w:color w:val="000000" w:themeColor="text1"/>
          <w:sz w:val="20"/>
        </w:rPr>
        <w:t>General Background of Assignment</w:t>
      </w:r>
    </w:p>
    <w:p w14:paraId="46574EBB" w14:textId="77777777" w:rsidR="00FE6553" w:rsidRPr="00053D72" w:rsidRDefault="00FE6553" w:rsidP="00FE6553">
      <w:pPr>
        <w:jc w:val="both"/>
        <w:rPr>
          <w:rFonts w:ascii="Arial" w:hAnsi="Arial" w:cs="Arial"/>
          <w:color w:val="000000" w:themeColor="text1"/>
          <w:sz w:val="20"/>
        </w:rPr>
      </w:pPr>
    </w:p>
    <w:p w14:paraId="1E742E48" w14:textId="230E7DE1" w:rsidR="00FE6553" w:rsidRPr="00053D72" w:rsidRDefault="00FE6553" w:rsidP="00010AD1">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 xml:space="preserve">Background Information – </w:t>
      </w:r>
      <w:r w:rsidR="00944F36" w:rsidRPr="00053D72">
        <w:rPr>
          <w:rFonts w:ascii="Arial" w:hAnsi="Arial" w:cs="Arial"/>
          <w:b/>
          <w:color w:val="000000" w:themeColor="text1"/>
          <w:sz w:val="20"/>
        </w:rPr>
        <w:t>Job specific</w:t>
      </w:r>
      <w:r w:rsidRPr="00053D72">
        <w:rPr>
          <w:rFonts w:ascii="Arial" w:hAnsi="Arial" w:cs="Arial"/>
          <w:b/>
          <w:color w:val="000000" w:themeColor="text1"/>
          <w:sz w:val="20"/>
        </w:rPr>
        <w:t xml:space="preserve"> </w:t>
      </w:r>
    </w:p>
    <w:p w14:paraId="6A204B88" w14:textId="77777777" w:rsidR="00FE6553" w:rsidRPr="00053D72" w:rsidRDefault="00FE6553" w:rsidP="00FE6553">
      <w:pPr>
        <w:rPr>
          <w:rFonts w:ascii="Arial" w:hAnsi="Arial" w:cs="Arial"/>
          <w:b/>
          <w:color w:val="000000" w:themeColor="text1"/>
          <w:sz w:val="20"/>
        </w:rPr>
      </w:pPr>
    </w:p>
    <w:p w14:paraId="08D7A432" w14:textId="2274BC90" w:rsidR="00FE6553" w:rsidRPr="0068008B" w:rsidRDefault="00FE6553">
      <w:pPr>
        <w:spacing w:after="120" w:line="276" w:lineRule="auto"/>
        <w:jc w:val="both"/>
        <w:rPr>
          <w:rFonts w:ascii="Arial" w:hAnsi="Arial" w:cs="Arial"/>
          <w:sz w:val="20"/>
        </w:rPr>
      </w:pPr>
      <w:r w:rsidRPr="0068008B">
        <w:rPr>
          <w:rFonts w:ascii="Arial" w:hAnsi="Arial" w:cs="Arial"/>
          <w:sz w:val="20"/>
        </w:rPr>
        <w:t xml:space="preserve">UNOPS office </w:t>
      </w:r>
      <w:r w:rsidR="000353BC" w:rsidRPr="0068008B">
        <w:rPr>
          <w:rFonts w:ascii="Arial" w:hAnsi="Arial" w:cs="Arial"/>
          <w:sz w:val="20"/>
        </w:rPr>
        <w:t xml:space="preserve">for the English and Dutch Caribbean currently </w:t>
      </w:r>
      <w:r w:rsidRPr="0068008B">
        <w:rPr>
          <w:rFonts w:ascii="Arial" w:hAnsi="Arial" w:cs="Arial"/>
          <w:sz w:val="20"/>
        </w:rPr>
        <w:t xml:space="preserve">oversees </w:t>
      </w:r>
      <w:r w:rsidR="0068008B" w:rsidRPr="0068008B">
        <w:rPr>
          <w:rFonts w:ascii="Arial" w:hAnsi="Arial" w:cs="Arial"/>
          <w:sz w:val="20"/>
        </w:rPr>
        <w:t>several</w:t>
      </w:r>
      <w:r w:rsidRPr="0068008B">
        <w:rPr>
          <w:rFonts w:ascii="Arial" w:hAnsi="Arial" w:cs="Arial"/>
          <w:sz w:val="20"/>
        </w:rPr>
        <w:t xml:space="preserve"> infrastructure projects</w:t>
      </w:r>
      <w:r w:rsidR="009D2925" w:rsidRPr="0068008B">
        <w:rPr>
          <w:rFonts w:ascii="Arial" w:hAnsi="Arial" w:cs="Arial"/>
          <w:sz w:val="20"/>
        </w:rPr>
        <w:t xml:space="preserve"> (both implementation and technical assistance) </w:t>
      </w:r>
      <w:r w:rsidRPr="0068008B">
        <w:rPr>
          <w:rFonts w:ascii="Arial" w:hAnsi="Arial" w:cs="Arial"/>
          <w:sz w:val="20"/>
        </w:rPr>
        <w:t xml:space="preserve">in Belize, </w:t>
      </w:r>
      <w:r w:rsidR="000353BC" w:rsidRPr="0068008B">
        <w:rPr>
          <w:rFonts w:ascii="Arial" w:hAnsi="Arial" w:cs="Arial"/>
          <w:sz w:val="20"/>
        </w:rPr>
        <w:t xml:space="preserve">Dominica, </w:t>
      </w:r>
      <w:r w:rsidR="0068008B" w:rsidRPr="0068008B">
        <w:rPr>
          <w:rFonts w:ascii="Arial" w:hAnsi="Arial" w:cs="Arial"/>
          <w:sz w:val="20"/>
        </w:rPr>
        <w:t>St Lucia</w:t>
      </w:r>
      <w:r w:rsidR="00002FFF">
        <w:rPr>
          <w:rFonts w:ascii="Arial" w:hAnsi="Arial" w:cs="Arial"/>
          <w:sz w:val="20"/>
        </w:rPr>
        <w:t>,</w:t>
      </w:r>
      <w:r w:rsidR="0068008B" w:rsidRPr="0068008B">
        <w:rPr>
          <w:rFonts w:ascii="Arial" w:hAnsi="Arial" w:cs="Arial"/>
          <w:sz w:val="20"/>
        </w:rPr>
        <w:t xml:space="preserve"> Trinidad</w:t>
      </w:r>
      <w:r w:rsidR="00002FFF">
        <w:rPr>
          <w:rFonts w:ascii="Arial" w:hAnsi="Arial" w:cs="Arial"/>
          <w:sz w:val="20"/>
        </w:rPr>
        <w:t xml:space="preserve"> &amp; Tobago</w:t>
      </w:r>
      <w:r w:rsidR="000353BC" w:rsidRPr="0068008B">
        <w:rPr>
          <w:rFonts w:ascii="Arial" w:hAnsi="Arial" w:cs="Arial"/>
          <w:sz w:val="20"/>
        </w:rPr>
        <w:t xml:space="preserve">, </w:t>
      </w:r>
      <w:r w:rsidRPr="0068008B">
        <w:rPr>
          <w:rFonts w:ascii="Arial" w:hAnsi="Arial" w:cs="Arial"/>
          <w:sz w:val="20"/>
        </w:rPr>
        <w:t>Grenada</w:t>
      </w:r>
      <w:r w:rsidR="000353BC" w:rsidRPr="0068008B">
        <w:rPr>
          <w:rFonts w:ascii="Arial" w:hAnsi="Arial" w:cs="Arial"/>
          <w:sz w:val="20"/>
        </w:rPr>
        <w:t xml:space="preserve">, </w:t>
      </w:r>
      <w:r w:rsidRPr="0068008B">
        <w:rPr>
          <w:rFonts w:ascii="Arial" w:hAnsi="Arial" w:cs="Arial"/>
          <w:sz w:val="20"/>
        </w:rPr>
        <w:t>and</w:t>
      </w:r>
      <w:r w:rsidR="000353BC" w:rsidRPr="0068008B">
        <w:rPr>
          <w:rFonts w:ascii="Arial" w:hAnsi="Arial" w:cs="Arial"/>
          <w:sz w:val="20"/>
        </w:rPr>
        <w:t xml:space="preserve"> </w:t>
      </w:r>
      <w:r w:rsidRPr="0068008B">
        <w:rPr>
          <w:rFonts w:ascii="Arial" w:hAnsi="Arial" w:cs="Arial"/>
          <w:sz w:val="20"/>
        </w:rPr>
        <w:t>Curacao.</w:t>
      </w:r>
    </w:p>
    <w:p w14:paraId="2E781502" w14:textId="309E9F8C" w:rsidR="00896110" w:rsidRDefault="0068008B" w:rsidP="00896110">
      <w:pPr>
        <w:rPr>
          <w:rFonts w:ascii="Arial" w:hAnsi="Arial" w:cs="Arial"/>
          <w:color w:val="000000" w:themeColor="text1"/>
          <w:sz w:val="20"/>
        </w:rPr>
      </w:pPr>
      <w:r w:rsidRPr="0068008B">
        <w:rPr>
          <w:rFonts w:ascii="Arial" w:hAnsi="Arial" w:cs="Arial"/>
          <w:sz w:val="20"/>
        </w:rPr>
        <w:t>UNOPS in Trinidad</w:t>
      </w:r>
      <w:r w:rsidR="000353BC" w:rsidRPr="0068008B">
        <w:rPr>
          <w:rFonts w:ascii="Arial" w:hAnsi="Arial" w:cs="Arial"/>
          <w:sz w:val="20"/>
        </w:rPr>
        <w:t xml:space="preserve"> </w:t>
      </w:r>
      <w:r w:rsidR="00002FFF">
        <w:rPr>
          <w:rFonts w:ascii="Arial" w:hAnsi="Arial" w:cs="Arial"/>
          <w:sz w:val="20"/>
        </w:rPr>
        <w:t xml:space="preserve">&amp; Tobago </w:t>
      </w:r>
      <w:r w:rsidR="000353BC" w:rsidRPr="0068008B">
        <w:rPr>
          <w:rFonts w:ascii="Arial" w:hAnsi="Arial" w:cs="Arial"/>
          <w:sz w:val="20"/>
        </w:rPr>
        <w:t>supports the Ministry of Health</w:t>
      </w:r>
      <w:r w:rsidRPr="0068008B">
        <w:rPr>
          <w:rFonts w:ascii="Arial" w:hAnsi="Arial" w:cs="Arial"/>
          <w:sz w:val="20"/>
        </w:rPr>
        <w:t xml:space="preserve"> through PAHO</w:t>
      </w:r>
      <w:r w:rsidR="000353BC" w:rsidRPr="0068008B">
        <w:rPr>
          <w:rFonts w:ascii="Arial" w:hAnsi="Arial" w:cs="Arial"/>
          <w:sz w:val="20"/>
        </w:rPr>
        <w:t xml:space="preserve"> in </w:t>
      </w:r>
      <w:r w:rsidRPr="0068008B">
        <w:rPr>
          <w:rFonts w:ascii="Arial" w:hAnsi="Arial" w:cs="Arial"/>
          <w:sz w:val="20"/>
        </w:rPr>
        <w:t xml:space="preserve">the </w:t>
      </w:r>
      <w:r w:rsidR="00896110" w:rsidRPr="0068008B">
        <w:rPr>
          <w:rFonts w:ascii="Arial" w:hAnsi="Arial" w:cs="Arial"/>
          <w:sz w:val="20"/>
        </w:rPr>
        <w:t>Project:</w:t>
      </w:r>
      <w:r w:rsidR="00896110">
        <w:rPr>
          <w:rFonts w:ascii="Arial" w:hAnsi="Arial" w:cs="Arial"/>
          <w:color w:val="000000" w:themeColor="text1"/>
          <w:sz w:val="20"/>
        </w:rPr>
        <w:t xml:space="preserve"> “</w:t>
      </w:r>
      <w:r>
        <w:rPr>
          <w:rFonts w:ascii="Arial" w:hAnsi="Arial" w:cs="Arial"/>
          <w:color w:val="000000" w:themeColor="text1"/>
          <w:sz w:val="20"/>
        </w:rPr>
        <w:t>CARPHA – NPHL – NBTS Offices and Laboratories Complete Design and Procurement</w:t>
      </w:r>
      <w:r w:rsidR="00896110">
        <w:rPr>
          <w:rFonts w:ascii="Arial" w:hAnsi="Arial" w:cs="Arial"/>
          <w:color w:val="000000" w:themeColor="text1"/>
          <w:sz w:val="20"/>
        </w:rPr>
        <w:t>”</w:t>
      </w:r>
      <w:r>
        <w:rPr>
          <w:rFonts w:ascii="Arial" w:hAnsi="Arial" w:cs="Arial"/>
          <w:color w:val="000000" w:themeColor="text1"/>
          <w:sz w:val="20"/>
        </w:rPr>
        <w:t xml:space="preserve"> </w:t>
      </w:r>
    </w:p>
    <w:p w14:paraId="6A6E4BF5" w14:textId="77777777" w:rsidR="00002FFF" w:rsidRDefault="00002FFF" w:rsidP="00896110">
      <w:pPr>
        <w:spacing w:after="120" w:line="276" w:lineRule="auto"/>
        <w:jc w:val="both"/>
        <w:rPr>
          <w:rFonts w:ascii="Arial" w:hAnsi="Arial" w:cs="Arial"/>
          <w:sz w:val="20"/>
        </w:rPr>
      </w:pPr>
    </w:p>
    <w:p w14:paraId="7FECE2D1" w14:textId="533319B6" w:rsidR="00896110" w:rsidRPr="00896110" w:rsidRDefault="00896110" w:rsidP="00896110">
      <w:pPr>
        <w:spacing w:after="120" w:line="276" w:lineRule="auto"/>
        <w:jc w:val="both"/>
        <w:rPr>
          <w:rFonts w:ascii="Arial" w:hAnsi="Arial" w:cs="Arial"/>
          <w:sz w:val="20"/>
        </w:rPr>
      </w:pPr>
      <w:r w:rsidRPr="00896110">
        <w:rPr>
          <w:rFonts w:ascii="Arial" w:hAnsi="Arial" w:cs="Arial"/>
          <w:sz w:val="20"/>
        </w:rPr>
        <w:t>This project is funded by the Government of Trinidad and Tobago through the Ministry of Health. The executing agencies are the Pan-American Health Organization (PAHO-WHO) together with the United Nations Office for Project Services (UNOPS).</w:t>
      </w:r>
    </w:p>
    <w:p w14:paraId="7AF956D4" w14:textId="429B6F0D" w:rsidR="0068008B" w:rsidRDefault="00896110" w:rsidP="00896110">
      <w:pPr>
        <w:spacing w:after="120" w:line="276" w:lineRule="auto"/>
        <w:jc w:val="both"/>
        <w:rPr>
          <w:rFonts w:ascii="Arial" w:hAnsi="Arial" w:cs="Arial"/>
          <w:color w:val="000000" w:themeColor="text1"/>
          <w:sz w:val="20"/>
        </w:rPr>
      </w:pPr>
      <w:r w:rsidRPr="00896110">
        <w:rPr>
          <w:rFonts w:ascii="Arial" w:hAnsi="Arial" w:cs="Arial"/>
          <w:sz w:val="20"/>
        </w:rPr>
        <w:t>The new office and laboratory facility</w:t>
      </w:r>
      <w:r>
        <w:rPr>
          <w:rFonts w:ascii="Arial" w:hAnsi="Arial" w:cs="Arial"/>
          <w:sz w:val="20"/>
        </w:rPr>
        <w:t xml:space="preserve"> will co-locate three </w:t>
      </w:r>
      <w:r w:rsidRPr="00896110">
        <w:rPr>
          <w:rFonts w:ascii="Arial" w:hAnsi="Arial" w:cs="Arial"/>
          <w:sz w:val="20"/>
        </w:rPr>
        <w:t>agencies on a common site, which will provide the opportunity to identify work spaces and systems that will benefit the operation of all three</w:t>
      </w:r>
      <w:r>
        <w:rPr>
          <w:rFonts w:ascii="Arial" w:hAnsi="Arial" w:cs="Arial"/>
          <w:color w:val="000000" w:themeColor="text1"/>
          <w:sz w:val="20"/>
        </w:rPr>
        <w:t xml:space="preserve"> laboratories: </w:t>
      </w:r>
      <w:r w:rsidRPr="00896110">
        <w:rPr>
          <w:rFonts w:ascii="Arial" w:hAnsi="Arial" w:cs="Arial"/>
          <w:color w:val="000000" w:themeColor="text1"/>
          <w:sz w:val="20"/>
        </w:rPr>
        <w:t>CARPHA – Caribbean Public Health Agency</w:t>
      </w:r>
      <w:r>
        <w:rPr>
          <w:rFonts w:ascii="Arial" w:hAnsi="Arial" w:cs="Arial"/>
          <w:color w:val="000000" w:themeColor="text1"/>
          <w:sz w:val="20"/>
        </w:rPr>
        <w:t>; N</w:t>
      </w:r>
      <w:r w:rsidRPr="00896110">
        <w:rPr>
          <w:rFonts w:ascii="Arial" w:hAnsi="Arial" w:cs="Arial"/>
          <w:color w:val="000000" w:themeColor="text1"/>
          <w:sz w:val="20"/>
        </w:rPr>
        <w:t>PHL – National Public Health Agency (Ministry of Health of Trinidad and Tobago)</w:t>
      </w:r>
      <w:r>
        <w:rPr>
          <w:rFonts w:ascii="Arial" w:hAnsi="Arial" w:cs="Arial"/>
          <w:color w:val="000000" w:themeColor="text1"/>
          <w:sz w:val="20"/>
        </w:rPr>
        <w:t>;</w:t>
      </w:r>
      <w:r w:rsidRPr="00896110">
        <w:rPr>
          <w:rFonts w:ascii="Arial" w:hAnsi="Arial" w:cs="Arial"/>
          <w:color w:val="000000" w:themeColor="text1"/>
          <w:sz w:val="20"/>
        </w:rPr>
        <w:tab/>
        <w:t>NBTS – National Blood Transfusion Services</w:t>
      </w:r>
      <w:r>
        <w:rPr>
          <w:rFonts w:ascii="Arial" w:hAnsi="Arial" w:cs="Arial"/>
          <w:color w:val="000000" w:themeColor="text1"/>
          <w:sz w:val="20"/>
        </w:rPr>
        <w:t>.</w:t>
      </w:r>
    </w:p>
    <w:p w14:paraId="73FBD426" w14:textId="77777777" w:rsidR="0068008B" w:rsidRPr="0068008B" w:rsidRDefault="0068008B" w:rsidP="0068008B">
      <w:pPr>
        <w:rPr>
          <w:rFonts w:ascii="Arial" w:hAnsi="Arial" w:cs="Arial"/>
          <w:sz w:val="20"/>
        </w:rPr>
      </w:pPr>
    </w:p>
    <w:p w14:paraId="63AF6D05" w14:textId="77777777" w:rsidR="00002FFF" w:rsidRDefault="00002FFF" w:rsidP="00FE6553">
      <w:pPr>
        <w:spacing w:after="120" w:line="276" w:lineRule="auto"/>
        <w:jc w:val="both"/>
        <w:rPr>
          <w:rFonts w:ascii="Arial" w:hAnsi="Arial" w:cs="Arial"/>
          <w:sz w:val="20"/>
        </w:rPr>
      </w:pPr>
    </w:p>
    <w:p w14:paraId="0F4FC537" w14:textId="77777777" w:rsidR="00002FFF" w:rsidRDefault="00002FFF" w:rsidP="00FE6553">
      <w:pPr>
        <w:spacing w:after="120" w:line="276" w:lineRule="auto"/>
        <w:jc w:val="both"/>
        <w:rPr>
          <w:rFonts w:ascii="Arial" w:hAnsi="Arial" w:cs="Arial"/>
          <w:sz w:val="20"/>
        </w:rPr>
      </w:pPr>
    </w:p>
    <w:p w14:paraId="6DAF2C10" w14:textId="77777777" w:rsidR="00AA5BBE" w:rsidRDefault="00AA5BBE" w:rsidP="00FE6553">
      <w:pPr>
        <w:spacing w:after="120" w:line="276" w:lineRule="auto"/>
        <w:jc w:val="both"/>
        <w:rPr>
          <w:rFonts w:ascii="Arial" w:hAnsi="Arial" w:cs="Arial"/>
          <w:sz w:val="20"/>
        </w:rPr>
      </w:pPr>
    </w:p>
    <w:p w14:paraId="13BAD4F5" w14:textId="018886FC" w:rsidR="00AA5BBE" w:rsidRDefault="000353BC" w:rsidP="00FE6553">
      <w:pPr>
        <w:spacing w:after="120" w:line="276" w:lineRule="auto"/>
        <w:jc w:val="both"/>
        <w:rPr>
          <w:rFonts w:ascii="Arial" w:hAnsi="Arial" w:cs="Arial"/>
          <w:sz w:val="20"/>
        </w:rPr>
      </w:pPr>
      <w:r w:rsidRPr="0068008B">
        <w:rPr>
          <w:rFonts w:ascii="Arial" w:hAnsi="Arial" w:cs="Arial"/>
          <w:sz w:val="20"/>
        </w:rPr>
        <w:t xml:space="preserve">This position relates to </w:t>
      </w:r>
      <w:r w:rsidR="009D2925" w:rsidRPr="0068008B">
        <w:rPr>
          <w:rFonts w:ascii="Arial" w:hAnsi="Arial" w:cs="Arial"/>
          <w:sz w:val="20"/>
        </w:rPr>
        <w:t xml:space="preserve">the project in </w:t>
      </w:r>
      <w:r w:rsidR="0068008B" w:rsidRPr="0068008B">
        <w:rPr>
          <w:rFonts w:ascii="Arial" w:hAnsi="Arial" w:cs="Arial"/>
          <w:sz w:val="20"/>
        </w:rPr>
        <w:t>Trinidad</w:t>
      </w:r>
      <w:r w:rsidR="00007DB3" w:rsidRPr="0068008B">
        <w:rPr>
          <w:rFonts w:ascii="Arial" w:hAnsi="Arial" w:cs="Arial"/>
          <w:sz w:val="20"/>
        </w:rPr>
        <w:t xml:space="preserve"> </w:t>
      </w:r>
      <w:r w:rsidRPr="0068008B">
        <w:rPr>
          <w:rFonts w:ascii="Arial" w:hAnsi="Arial" w:cs="Arial"/>
          <w:sz w:val="20"/>
        </w:rPr>
        <w:t>with the objective of expanding UNOPS</w:t>
      </w:r>
      <w:r w:rsidR="00AA5BBE">
        <w:rPr>
          <w:rFonts w:ascii="Arial" w:hAnsi="Arial" w:cs="Arial"/>
          <w:sz w:val="20"/>
        </w:rPr>
        <w:t>’</w:t>
      </w:r>
      <w:r w:rsidRPr="0068008B">
        <w:rPr>
          <w:rFonts w:ascii="Arial" w:hAnsi="Arial" w:cs="Arial"/>
          <w:sz w:val="20"/>
        </w:rPr>
        <w:t xml:space="preserve"> support.</w:t>
      </w:r>
      <w:r w:rsidR="009D2925" w:rsidRPr="0068008B">
        <w:rPr>
          <w:rFonts w:ascii="Arial" w:hAnsi="Arial" w:cs="Arial"/>
          <w:sz w:val="20"/>
        </w:rPr>
        <w:t xml:space="preserve"> The position also rel</w:t>
      </w:r>
      <w:r w:rsidR="0068008B" w:rsidRPr="0068008B">
        <w:rPr>
          <w:rFonts w:ascii="Arial" w:hAnsi="Arial" w:cs="Arial"/>
          <w:sz w:val="20"/>
        </w:rPr>
        <w:t xml:space="preserve">ates to supporting other </w:t>
      </w:r>
      <w:r w:rsidR="009D2925" w:rsidRPr="0068008B">
        <w:rPr>
          <w:rFonts w:ascii="Arial" w:hAnsi="Arial" w:cs="Arial"/>
          <w:sz w:val="20"/>
        </w:rPr>
        <w:t>infrastructure projects within the Caribbean sub-region.</w:t>
      </w:r>
      <w:r w:rsidRPr="0068008B">
        <w:rPr>
          <w:rFonts w:ascii="Arial" w:hAnsi="Arial" w:cs="Arial"/>
          <w:sz w:val="20"/>
        </w:rPr>
        <w:t xml:space="preserve"> </w:t>
      </w:r>
    </w:p>
    <w:p w14:paraId="7F464844" w14:textId="2F34B2C4" w:rsidR="00FE6553" w:rsidRPr="0068008B" w:rsidRDefault="005B0F6F" w:rsidP="00FE6553">
      <w:pPr>
        <w:spacing w:after="120" w:line="276" w:lineRule="auto"/>
        <w:jc w:val="both"/>
        <w:rPr>
          <w:rFonts w:ascii="Arial" w:hAnsi="Arial" w:cs="Arial"/>
          <w:sz w:val="20"/>
        </w:rPr>
      </w:pPr>
      <w:r w:rsidRPr="0068008B">
        <w:rPr>
          <w:rFonts w:ascii="Arial" w:hAnsi="Arial" w:cs="Arial"/>
          <w:sz w:val="20"/>
        </w:rPr>
        <w:t xml:space="preserve">The Project Manager </w:t>
      </w:r>
      <w:r w:rsidR="00DE7B03" w:rsidRPr="0068008B">
        <w:rPr>
          <w:rFonts w:ascii="Arial" w:hAnsi="Arial" w:cs="Arial"/>
          <w:sz w:val="20"/>
        </w:rPr>
        <w:t>will be</w:t>
      </w:r>
      <w:r w:rsidRPr="0068008B">
        <w:rPr>
          <w:rFonts w:ascii="Arial" w:hAnsi="Arial" w:cs="Arial"/>
          <w:sz w:val="20"/>
        </w:rPr>
        <w:t xml:space="preserve"> responsible for the day-to-day operations of the project(s) and </w:t>
      </w:r>
      <w:r w:rsidR="00DE7B03" w:rsidRPr="0068008B">
        <w:rPr>
          <w:rFonts w:ascii="Arial" w:hAnsi="Arial" w:cs="Arial"/>
          <w:sz w:val="20"/>
        </w:rPr>
        <w:t>will provide</w:t>
      </w:r>
      <w:r w:rsidRPr="0068008B">
        <w:rPr>
          <w:rFonts w:ascii="Arial" w:hAnsi="Arial" w:cs="Arial"/>
          <w:sz w:val="20"/>
        </w:rPr>
        <w:t xml:space="preserve"> services to the different donors, partners and beneficiaries. He/she is expected to meet and exceed the organizations performance and delivery goals.</w:t>
      </w:r>
    </w:p>
    <w:p w14:paraId="64371F70" w14:textId="0ED18F8B" w:rsidR="004231E3" w:rsidRDefault="00DE7B03" w:rsidP="00FE6553">
      <w:pPr>
        <w:spacing w:after="120" w:line="276" w:lineRule="auto"/>
        <w:jc w:val="both"/>
        <w:rPr>
          <w:rFonts w:ascii="Arial" w:hAnsi="Arial" w:cs="Arial"/>
          <w:color w:val="000000" w:themeColor="text1"/>
          <w:sz w:val="20"/>
        </w:rPr>
      </w:pPr>
      <w:r w:rsidRPr="00053D72">
        <w:rPr>
          <w:rFonts w:ascii="Arial" w:hAnsi="Arial" w:cs="Arial"/>
          <w:color w:val="000000" w:themeColor="text1"/>
          <w:sz w:val="20"/>
        </w:rPr>
        <w:t>The Project Manager e</w:t>
      </w:r>
      <w:r w:rsidR="004231E3" w:rsidRPr="00053D72">
        <w:rPr>
          <w:rFonts w:ascii="Arial" w:hAnsi="Arial" w:cs="Arial"/>
          <w:color w:val="000000" w:themeColor="text1"/>
          <w:sz w:val="20"/>
        </w:rPr>
        <w:t>nsure</w:t>
      </w:r>
      <w:r w:rsidRPr="00053D72">
        <w:rPr>
          <w:rFonts w:ascii="Arial" w:hAnsi="Arial" w:cs="Arial"/>
          <w:color w:val="000000" w:themeColor="text1"/>
          <w:sz w:val="20"/>
        </w:rPr>
        <w:t>s</w:t>
      </w:r>
      <w:r w:rsidR="004231E3" w:rsidRPr="00053D72">
        <w:rPr>
          <w:rFonts w:ascii="Arial" w:hAnsi="Arial" w:cs="Arial"/>
          <w:color w:val="000000" w:themeColor="text1"/>
          <w:sz w:val="20"/>
        </w:rPr>
        <w:t xml:space="preserve"> that the project produce the required products within the specified tolerance of time, cost, quality, scope, risk and benefits. The Project Manager is also responsible for the project producing a result capable of achieving the benefits defined in the Business Case(s). </w:t>
      </w:r>
      <w:r w:rsidRPr="00053D72">
        <w:rPr>
          <w:rFonts w:ascii="Arial" w:hAnsi="Arial" w:cs="Arial"/>
          <w:color w:val="000000" w:themeColor="text1"/>
          <w:sz w:val="20"/>
        </w:rPr>
        <w:t>He/She will c</w:t>
      </w:r>
      <w:r w:rsidR="004231E3" w:rsidRPr="00053D72">
        <w:rPr>
          <w:rFonts w:ascii="Arial" w:hAnsi="Arial" w:cs="Arial"/>
          <w:color w:val="000000" w:themeColor="text1"/>
          <w:sz w:val="20"/>
        </w:rPr>
        <w:t>ontribute to the overall business targets and needs.</w:t>
      </w:r>
    </w:p>
    <w:p w14:paraId="187C797A" w14:textId="77777777" w:rsidR="00F67F6F" w:rsidRPr="00053D72" w:rsidRDefault="00F67F6F" w:rsidP="00FE6553">
      <w:pPr>
        <w:spacing w:after="120" w:line="276" w:lineRule="auto"/>
        <w:jc w:val="both"/>
        <w:rPr>
          <w:rFonts w:ascii="Arial" w:hAnsi="Arial" w:cs="Arial"/>
          <w:color w:val="000000" w:themeColor="text1"/>
          <w:sz w:val="20"/>
        </w:rPr>
      </w:pPr>
    </w:p>
    <w:p w14:paraId="493BA73F" w14:textId="22E0C908" w:rsidR="00BE647F" w:rsidRPr="00BE647F" w:rsidRDefault="00BE647F" w:rsidP="00BE647F">
      <w:pPr>
        <w:pStyle w:val="ListParagraph"/>
        <w:numPr>
          <w:ilvl w:val="0"/>
          <w:numId w:val="23"/>
        </w:numPr>
        <w:spacing w:after="120" w:line="276" w:lineRule="auto"/>
        <w:jc w:val="both"/>
        <w:rPr>
          <w:rFonts w:ascii="Arial" w:hAnsi="Arial" w:cs="Arial"/>
          <w:b/>
          <w:bCs/>
          <w:color w:val="000000" w:themeColor="text1"/>
          <w:sz w:val="20"/>
        </w:rPr>
      </w:pPr>
      <w:r>
        <w:rPr>
          <w:rFonts w:ascii="Arial" w:hAnsi="Arial" w:cs="Arial"/>
          <w:b/>
          <w:bCs/>
          <w:color w:val="000000" w:themeColor="text1"/>
          <w:sz w:val="20"/>
        </w:rPr>
        <w:t>Success criteria</w:t>
      </w:r>
    </w:p>
    <w:p w14:paraId="2952D3C1" w14:textId="3E39C4B2" w:rsidR="00010AD1" w:rsidRPr="00053D72" w:rsidRDefault="00FE6553" w:rsidP="00010AD1">
      <w:pPr>
        <w:spacing w:after="120" w:line="276" w:lineRule="auto"/>
        <w:jc w:val="both"/>
        <w:rPr>
          <w:rFonts w:ascii="Arial" w:hAnsi="Arial" w:cs="Arial"/>
          <w:color w:val="000000" w:themeColor="text1"/>
          <w:sz w:val="20"/>
        </w:rPr>
      </w:pPr>
      <w:r w:rsidRPr="00053D72">
        <w:rPr>
          <w:rFonts w:ascii="Arial" w:hAnsi="Arial" w:cs="Arial"/>
          <w:color w:val="000000" w:themeColor="text1"/>
          <w:sz w:val="20"/>
        </w:rPr>
        <w:t>The project manager is responsible for all aspects of the project life cycle. S/he must be able to apply, with some degree of autonomy, the below duties and responsibilities of the project success criteria:</w:t>
      </w:r>
    </w:p>
    <w:p w14:paraId="6F1722C3" w14:textId="77777777" w:rsidR="005B0F6F" w:rsidRPr="00053D72" w:rsidRDefault="005B0F6F" w:rsidP="004231E3">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Stakeholder Management:</w:t>
      </w:r>
    </w:p>
    <w:p w14:paraId="659D8FBE" w14:textId="04BC4A6D" w:rsidR="005B0F6F" w:rsidRPr="00053D72" w:rsidRDefault="005B0F6F"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Establish solid working relationship with the project board (Executive, Senior Users and Senior Suppliers), client and key stakeholders</w:t>
      </w:r>
    </w:p>
    <w:p w14:paraId="68A0646E" w14:textId="66433A8F" w:rsidR="005B0F6F" w:rsidRPr="00053D72" w:rsidRDefault="005B0F6F"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communications and ensure stakeholders are aware of project activities, progress, exceptions and are in a position to accept handover products</w:t>
      </w:r>
    </w:p>
    <w:p w14:paraId="6C39CC31" w14:textId="45AB7517" w:rsidR="005B0F6F" w:rsidRPr="00053D72" w:rsidRDefault="005B0F6F"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Advise the client on issues that may impact the achievement of their outcomes (including issues of sustainability and post project requirements such as maintenance)</w:t>
      </w:r>
    </w:p>
    <w:p w14:paraId="005B53CA" w14:textId="7B2A1E25" w:rsidR="005B0F6F" w:rsidRPr="00053D72" w:rsidRDefault="005B0F6F"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the information flows between the Project Board/OC Director and the project(s)</w:t>
      </w:r>
    </w:p>
    <w:p w14:paraId="35E74764" w14:textId="77777777" w:rsidR="004231E3" w:rsidRPr="00053D72" w:rsidRDefault="004231E3" w:rsidP="004231E3">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Delivery and Performance:</w:t>
      </w:r>
    </w:p>
    <w:p w14:paraId="04AA981B" w14:textId="4BB54149"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Develop and maintain project plans</w:t>
      </w:r>
    </w:p>
    <w:p w14:paraId="1F99EFF2" w14:textId="7C62FDA9"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Implement approved project plans (including the establishment of milestones) within tolerances set by the project board</w:t>
      </w:r>
    </w:p>
    <w:p w14:paraId="6F96C9DD" w14:textId="5374CFCC"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Embed sustainability dimensions including social and gender inclusion, environmental and economic aspects into project life cycle.</w:t>
      </w:r>
    </w:p>
    <w:p w14:paraId="06CB10E9" w14:textId="70CE817E"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the production of the required products, taking responsibility for overall progress and use of resources and initiating corrective action where necessary</w:t>
      </w:r>
    </w:p>
    <w:p w14:paraId="3754643B" w14:textId="2DF8D46D"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Liaise with any external suppliers or account managers</w:t>
      </w:r>
    </w:p>
    <w:p w14:paraId="3B95FE01" w14:textId="18C1AE34"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Authorize Work Packages</w:t>
      </w:r>
    </w:p>
    <w:p w14:paraId="043E4CA6" w14:textId="28A9C0AA"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Advise the Project Board and OC Manager of any deviations from the plan</w:t>
      </w:r>
    </w:p>
    <w:p w14:paraId="650F3F70" w14:textId="0ACE271F"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Identify and manage risks so that maximum benefit to client and stakeholders is achieved</w:t>
      </w:r>
    </w:p>
    <w:p w14:paraId="1501A24D" w14:textId="4BE1DFC9"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and review product quality and ensure products are accepted</w:t>
      </w:r>
    </w:p>
    <w:p w14:paraId="7ABC2C0D" w14:textId="17095395"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Monitor and evaluate performance of service providers</w:t>
      </w:r>
    </w:p>
    <w:p w14:paraId="1FF2E4E3" w14:textId="66804DA7"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Identify and report potential business opportunities for UNOPS to supervisor</w:t>
      </w:r>
    </w:p>
    <w:p w14:paraId="44439D2D" w14:textId="2305BB3F"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Identify and report threats to UNOPS internal business case to supervisor</w:t>
      </w:r>
    </w:p>
    <w:p w14:paraId="15233042" w14:textId="77777777" w:rsidR="00AA5BBE" w:rsidRDefault="00AA5BBE" w:rsidP="004231E3">
      <w:pPr>
        <w:spacing w:after="120" w:line="276" w:lineRule="auto"/>
        <w:jc w:val="both"/>
        <w:rPr>
          <w:rFonts w:ascii="Arial" w:hAnsi="Arial" w:cs="Arial"/>
          <w:b/>
          <w:color w:val="000000" w:themeColor="text1"/>
          <w:sz w:val="20"/>
        </w:rPr>
      </w:pPr>
    </w:p>
    <w:p w14:paraId="320F84D2" w14:textId="77777777" w:rsidR="00AA5BBE" w:rsidRDefault="00AA5BBE" w:rsidP="004231E3">
      <w:pPr>
        <w:spacing w:after="120" w:line="276" w:lineRule="auto"/>
        <w:jc w:val="both"/>
        <w:rPr>
          <w:rFonts w:ascii="Arial" w:hAnsi="Arial" w:cs="Arial"/>
          <w:b/>
          <w:color w:val="000000" w:themeColor="text1"/>
          <w:sz w:val="20"/>
        </w:rPr>
      </w:pPr>
    </w:p>
    <w:p w14:paraId="498210A0" w14:textId="77777777" w:rsidR="00AA5BBE" w:rsidRDefault="00AA5BBE" w:rsidP="004231E3">
      <w:pPr>
        <w:spacing w:after="120" w:line="276" w:lineRule="auto"/>
        <w:jc w:val="both"/>
        <w:rPr>
          <w:rFonts w:ascii="Arial" w:hAnsi="Arial" w:cs="Arial"/>
          <w:b/>
          <w:color w:val="000000" w:themeColor="text1"/>
          <w:sz w:val="20"/>
        </w:rPr>
      </w:pPr>
    </w:p>
    <w:p w14:paraId="1B829007" w14:textId="77777777" w:rsidR="00AA5BBE" w:rsidRDefault="00AA5BBE" w:rsidP="004231E3">
      <w:pPr>
        <w:spacing w:after="120" w:line="276" w:lineRule="auto"/>
        <w:jc w:val="both"/>
        <w:rPr>
          <w:rFonts w:ascii="Arial" w:hAnsi="Arial" w:cs="Arial"/>
          <w:b/>
          <w:color w:val="000000" w:themeColor="text1"/>
          <w:sz w:val="20"/>
        </w:rPr>
      </w:pPr>
    </w:p>
    <w:p w14:paraId="4E79AF90" w14:textId="77777777" w:rsidR="00AA5BBE" w:rsidRDefault="00AA5BBE" w:rsidP="004231E3">
      <w:pPr>
        <w:spacing w:after="120" w:line="276" w:lineRule="auto"/>
        <w:jc w:val="both"/>
        <w:rPr>
          <w:rFonts w:ascii="Arial" w:hAnsi="Arial" w:cs="Arial"/>
          <w:b/>
          <w:color w:val="000000" w:themeColor="text1"/>
          <w:sz w:val="20"/>
        </w:rPr>
      </w:pPr>
    </w:p>
    <w:p w14:paraId="70F1907A" w14:textId="664DB731" w:rsidR="004231E3" w:rsidRPr="00053D72" w:rsidRDefault="004231E3" w:rsidP="004231E3">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Procedures:</w:t>
      </w:r>
    </w:p>
    <w:p w14:paraId="7E407CF2" w14:textId="0F0D929D"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Follow the Project Management Cycle Instructions and ensure that all organizational policy is complied with (Organizational Directives and Administrative Instructions)</w:t>
      </w:r>
    </w:p>
    <w:p w14:paraId="0B064E06" w14:textId="4F7E5675"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Prepare/adapt the following plans for approval by the Project Board: I. Project Initiation Documentation; II. Stage/Exception Plans and relevant Product Descriptions</w:t>
      </w:r>
    </w:p>
    <w:p w14:paraId="0BEBE445" w14:textId="67BECC58" w:rsidR="004231E3" w:rsidRPr="00053D72" w:rsidRDefault="004231E3" w:rsidP="004231E3">
      <w:pPr>
        <w:pStyle w:val="ListParagraph"/>
        <w:numPr>
          <w:ilvl w:val="0"/>
          <w:numId w:val="15"/>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Prepare the following reports:</w:t>
      </w:r>
    </w:p>
    <w:p w14:paraId="73A0E55C" w14:textId="0A7B7DD1" w:rsidR="004231E3" w:rsidRPr="00053D72" w:rsidRDefault="004231E3" w:rsidP="004231E3">
      <w:pPr>
        <w:pStyle w:val="ListParagraph"/>
        <w:numPr>
          <w:ilvl w:val="0"/>
          <w:numId w:val="18"/>
        </w:numPr>
        <w:spacing w:after="120" w:line="276" w:lineRule="auto"/>
        <w:ind w:firstLine="180"/>
        <w:jc w:val="both"/>
        <w:rPr>
          <w:rFonts w:ascii="Arial" w:hAnsi="Arial" w:cs="Arial"/>
          <w:color w:val="000000" w:themeColor="text1"/>
          <w:sz w:val="20"/>
        </w:rPr>
      </w:pPr>
      <w:r w:rsidRPr="00053D72">
        <w:rPr>
          <w:rFonts w:ascii="Arial" w:hAnsi="Arial" w:cs="Arial"/>
          <w:color w:val="000000" w:themeColor="text1"/>
          <w:sz w:val="20"/>
        </w:rPr>
        <w:t>Highlight Reports</w:t>
      </w:r>
    </w:p>
    <w:p w14:paraId="7E8BE065" w14:textId="3E9666AF" w:rsidR="004231E3" w:rsidRPr="00053D72" w:rsidRDefault="004231E3" w:rsidP="004231E3">
      <w:pPr>
        <w:pStyle w:val="ListParagraph"/>
        <w:numPr>
          <w:ilvl w:val="0"/>
          <w:numId w:val="18"/>
        </w:numPr>
        <w:spacing w:after="120" w:line="276" w:lineRule="auto"/>
        <w:ind w:firstLine="180"/>
        <w:jc w:val="both"/>
        <w:rPr>
          <w:rFonts w:ascii="Arial" w:hAnsi="Arial" w:cs="Arial"/>
          <w:color w:val="000000" w:themeColor="text1"/>
          <w:sz w:val="20"/>
        </w:rPr>
      </w:pPr>
      <w:r w:rsidRPr="00053D72">
        <w:rPr>
          <w:rFonts w:ascii="Arial" w:hAnsi="Arial" w:cs="Arial"/>
          <w:color w:val="000000" w:themeColor="text1"/>
          <w:sz w:val="20"/>
        </w:rPr>
        <w:t>End Stage Reports</w:t>
      </w:r>
    </w:p>
    <w:p w14:paraId="572C8B22" w14:textId="2AEE2469" w:rsidR="004231E3" w:rsidRPr="00053D72" w:rsidRDefault="004231E3" w:rsidP="004231E3">
      <w:pPr>
        <w:pStyle w:val="ListParagraph"/>
        <w:numPr>
          <w:ilvl w:val="0"/>
          <w:numId w:val="18"/>
        </w:numPr>
        <w:spacing w:after="120" w:line="276" w:lineRule="auto"/>
        <w:ind w:firstLine="180"/>
        <w:jc w:val="both"/>
        <w:rPr>
          <w:rFonts w:ascii="Arial" w:hAnsi="Arial" w:cs="Arial"/>
          <w:color w:val="000000" w:themeColor="text1"/>
          <w:sz w:val="20"/>
        </w:rPr>
      </w:pPr>
      <w:r w:rsidRPr="00053D72">
        <w:rPr>
          <w:rFonts w:ascii="Arial" w:hAnsi="Arial" w:cs="Arial"/>
          <w:color w:val="000000" w:themeColor="text1"/>
          <w:sz w:val="20"/>
        </w:rPr>
        <w:t>Operational Closure Checklist</w:t>
      </w:r>
    </w:p>
    <w:p w14:paraId="62E28EB6" w14:textId="0CF7AC03" w:rsidR="004231E3" w:rsidRPr="00053D72" w:rsidRDefault="004231E3" w:rsidP="004231E3">
      <w:pPr>
        <w:pStyle w:val="ListParagraph"/>
        <w:numPr>
          <w:ilvl w:val="0"/>
          <w:numId w:val="18"/>
        </w:numPr>
        <w:spacing w:after="120" w:line="276" w:lineRule="auto"/>
        <w:ind w:firstLine="180"/>
        <w:jc w:val="both"/>
        <w:rPr>
          <w:rFonts w:ascii="Arial" w:hAnsi="Arial" w:cs="Arial"/>
          <w:color w:val="000000" w:themeColor="text1"/>
          <w:sz w:val="20"/>
        </w:rPr>
      </w:pPr>
      <w:r w:rsidRPr="00053D72">
        <w:rPr>
          <w:rFonts w:ascii="Arial" w:hAnsi="Arial" w:cs="Arial"/>
          <w:color w:val="000000" w:themeColor="text1"/>
          <w:sz w:val="20"/>
        </w:rPr>
        <w:t>End Project Report</w:t>
      </w:r>
    </w:p>
    <w:p w14:paraId="2889C385" w14:textId="148E96BB" w:rsidR="004231E3" w:rsidRPr="00053D72" w:rsidRDefault="004231E3" w:rsidP="004231E3">
      <w:pPr>
        <w:pStyle w:val="ListParagraph"/>
        <w:numPr>
          <w:ilvl w:val="0"/>
          <w:numId w:val="18"/>
        </w:numPr>
        <w:spacing w:after="120" w:line="276" w:lineRule="auto"/>
        <w:ind w:firstLine="180"/>
        <w:jc w:val="both"/>
        <w:rPr>
          <w:rFonts w:ascii="Arial" w:hAnsi="Arial" w:cs="Arial"/>
          <w:color w:val="000000" w:themeColor="text1"/>
          <w:sz w:val="20"/>
        </w:rPr>
      </w:pPr>
      <w:r w:rsidRPr="00053D72">
        <w:rPr>
          <w:rFonts w:ascii="Arial" w:hAnsi="Arial" w:cs="Arial"/>
          <w:color w:val="000000" w:themeColor="text1"/>
          <w:sz w:val="20"/>
        </w:rPr>
        <w:t>Handover Report</w:t>
      </w:r>
    </w:p>
    <w:p w14:paraId="481E9245" w14:textId="7C5E8C52"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Maintain the following</w:t>
      </w:r>
      <w:r w:rsidRPr="00482993">
        <w:rPr>
          <w:rFonts w:ascii="Arial" w:hAnsi="Arial" w:cs="Arial"/>
          <w:sz w:val="20"/>
        </w:rPr>
        <w:t>: i. Electronic Blue File</w:t>
      </w:r>
      <w:r w:rsidRPr="00053D72">
        <w:rPr>
          <w:rFonts w:ascii="Arial" w:hAnsi="Arial" w:cs="Arial"/>
          <w:color w:val="000000" w:themeColor="text1"/>
          <w:sz w:val="20"/>
        </w:rPr>
        <w:t>; ii. Procurement, HR and Finance files as required by those practices as per OD12.</w:t>
      </w:r>
    </w:p>
    <w:p w14:paraId="57DE2972" w14:textId="2D50FC35"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Ensure that all expenditure</w:t>
      </w:r>
      <w:r w:rsidR="00AA5BBE">
        <w:rPr>
          <w:rFonts w:ascii="Arial" w:hAnsi="Arial" w:cs="Arial"/>
          <w:color w:val="000000" w:themeColor="text1"/>
          <w:sz w:val="20"/>
        </w:rPr>
        <w:t>s</w:t>
      </w:r>
      <w:r w:rsidRPr="00053D72">
        <w:rPr>
          <w:rFonts w:ascii="Arial" w:hAnsi="Arial" w:cs="Arial"/>
          <w:color w:val="000000" w:themeColor="text1"/>
          <w:sz w:val="20"/>
        </w:rPr>
        <w:t xml:space="preserve"> comply with UNOPS Financial Rules and Regulations (FRR).</w:t>
      </w:r>
    </w:p>
    <w:p w14:paraId="00E8E617" w14:textId="3DC8229D"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budgets, cash flow and obligations to ensure that deliverables are met and payments to contractors and personnel are received on time.</w:t>
      </w:r>
    </w:p>
    <w:p w14:paraId="01CFB482" w14:textId="2338BF38"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Understand and manage UNOPS overheads, allocable charges, and related corporate charges as they apply to the project</w:t>
      </w:r>
    </w:p>
    <w:p w14:paraId="184CA2E4" w14:textId="538EE07B"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Understand the unique structures of the UN and budget appropriately for personnel</w:t>
      </w:r>
    </w:p>
    <w:p w14:paraId="4F11C4A0" w14:textId="662C699A"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Manage and remain accountable for expenditures against the budget (based on accurate financial reports)</w:t>
      </w:r>
    </w:p>
    <w:p w14:paraId="77B11DBA" w14:textId="00A8FB79"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Where the Project Manager has no delegation as a committing officer, s/he retains these responsibilities and will monitor and instruct/request others to carry out the relevant commitments and disbursements.</w:t>
      </w:r>
    </w:p>
    <w:p w14:paraId="60CE6ACB" w14:textId="77777777" w:rsidR="004231E3" w:rsidRPr="00053D72" w:rsidRDefault="004231E3" w:rsidP="004231E3">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Knowledge Management:</w:t>
      </w:r>
    </w:p>
    <w:p w14:paraId="69E3E242" w14:textId="453BA61A"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Participate in the relevant Communities of Practice</w:t>
      </w:r>
    </w:p>
    <w:p w14:paraId="666BE91F" w14:textId="1D271556"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Actively interact with other PMs and the PM community to share case studies, lessons learned and best practice on the Knowledge System.</w:t>
      </w:r>
    </w:p>
    <w:p w14:paraId="54DB40B9" w14:textId="6C58E16C"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Provide feedback to Practice Leads on policy, supporting guidance with an aim towards continuous improvement of UNOPS policies</w:t>
      </w:r>
    </w:p>
    <w:p w14:paraId="7A4ED9B6" w14:textId="3A1CC579"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Complete lessons learned as per reporting format</w:t>
      </w:r>
    </w:p>
    <w:p w14:paraId="3E031986" w14:textId="3A51ED02"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Incorporate lessons learned from others as per planning format</w:t>
      </w:r>
    </w:p>
    <w:p w14:paraId="17F6EDA4" w14:textId="77777777" w:rsidR="004231E3" w:rsidRPr="00053D72" w:rsidRDefault="004231E3" w:rsidP="004231E3">
      <w:pPr>
        <w:spacing w:after="120" w:line="276" w:lineRule="auto"/>
        <w:jc w:val="both"/>
        <w:rPr>
          <w:rFonts w:ascii="Arial" w:hAnsi="Arial" w:cs="Arial"/>
          <w:b/>
          <w:color w:val="000000" w:themeColor="text1"/>
          <w:sz w:val="20"/>
        </w:rPr>
      </w:pPr>
      <w:r w:rsidRPr="00053D72">
        <w:rPr>
          <w:rFonts w:ascii="Arial" w:hAnsi="Arial" w:cs="Arial"/>
          <w:b/>
          <w:color w:val="000000" w:themeColor="text1"/>
          <w:sz w:val="20"/>
        </w:rPr>
        <w:t>Personnel Management: if applicable</w:t>
      </w:r>
    </w:p>
    <w:p w14:paraId="77077CC0" w14:textId="40D08693"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Lead and motivate the project management team</w:t>
      </w:r>
    </w:p>
    <w:p w14:paraId="7549B939" w14:textId="6B8B9099"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Ensure that behavioral expectations of team members are established</w:t>
      </w:r>
    </w:p>
    <w:p w14:paraId="2853BA11" w14:textId="6E07284F"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Ensure that performance reviews are conducted</w:t>
      </w:r>
    </w:p>
    <w:p w14:paraId="2F15E97B" w14:textId="0436EA30"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Identify outstanding staff and bring them to the attention of the OC Director</w:t>
      </w:r>
    </w:p>
    <w:p w14:paraId="76AADC36" w14:textId="47049F43"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Have a thorough understanding of UNOPS personnel contract modalities (including ICA and Staff)</w:t>
      </w:r>
    </w:p>
    <w:p w14:paraId="13CEFD3B" w14:textId="2F853671"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Select, recruit and train team as required by project plans</w:t>
      </w:r>
    </w:p>
    <w:p w14:paraId="06D56C6C" w14:textId="6E02A68C"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Perform the Team Manager role, unless appointed to another person(s)</w:t>
      </w:r>
    </w:p>
    <w:p w14:paraId="44AD1040" w14:textId="6E3D9E1C"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Perform Project Support role, unless appointed to another person or corporate/programme function</w:t>
      </w:r>
    </w:p>
    <w:p w14:paraId="3E5536C0" w14:textId="72165DF2"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Ensure safety and security for all personnel and comply with UNDSS standards</w:t>
      </w:r>
    </w:p>
    <w:p w14:paraId="4B691AA9" w14:textId="77777777" w:rsidR="00BE647F" w:rsidRDefault="00BE647F" w:rsidP="004231E3">
      <w:pPr>
        <w:rPr>
          <w:rFonts w:ascii="Arial" w:hAnsi="Arial" w:cs="Arial"/>
          <w:b/>
          <w:color w:val="000000" w:themeColor="text1"/>
          <w:sz w:val="20"/>
        </w:rPr>
      </w:pPr>
    </w:p>
    <w:p w14:paraId="57E080E1" w14:textId="77777777" w:rsidR="00BE647F" w:rsidRDefault="00BE647F" w:rsidP="004231E3">
      <w:pPr>
        <w:rPr>
          <w:rFonts w:ascii="Arial" w:hAnsi="Arial" w:cs="Arial"/>
          <w:b/>
          <w:color w:val="000000" w:themeColor="text1"/>
          <w:sz w:val="20"/>
        </w:rPr>
      </w:pPr>
    </w:p>
    <w:p w14:paraId="2485D35A" w14:textId="77777777" w:rsidR="00BE647F" w:rsidRDefault="00BE647F" w:rsidP="004231E3">
      <w:pPr>
        <w:rPr>
          <w:rFonts w:ascii="Arial" w:hAnsi="Arial" w:cs="Arial"/>
          <w:b/>
          <w:color w:val="000000" w:themeColor="text1"/>
          <w:sz w:val="20"/>
        </w:rPr>
      </w:pPr>
    </w:p>
    <w:p w14:paraId="4365D649" w14:textId="6280EF8C" w:rsidR="001847CC" w:rsidRPr="00F67F6F" w:rsidRDefault="00B831EB" w:rsidP="00F67F6F">
      <w:pPr>
        <w:pStyle w:val="ListParagraph"/>
        <w:numPr>
          <w:ilvl w:val="0"/>
          <w:numId w:val="23"/>
        </w:numPr>
        <w:rPr>
          <w:rFonts w:ascii="Arial" w:hAnsi="Arial" w:cs="Arial"/>
          <w:b/>
          <w:color w:val="000000" w:themeColor="text1"/>
          <w:sz w:val="20"/>
        </w:rPr>
      </w:pPr>
      <w:r w:rsidRPr="00F67F6F">
        <w:rPr>
          <w:rFonts w:ascii="Arial" w:hAnsi="Arial" w:cs="Arial"/>
          <w:b/>
          <w:color w:val="000000" w:themeColor="text1"/>
          <w:sz w:val="20"/>
        </w:rPr>
        <w:t>Monitoring and Progress Controls</w:t>
      </w:r>
    </w:p>
    <w:p w14:paraId="0DD5EC16" w14:textId="3627A4FE" w:rsidR="006049E9" w:rsidRPr="00053D72" w:rsidRDefault="00FE6553" w:rsidP="00FE655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jc w:val="left"/>
        <w:rPr>
          <w:rFonts w:ascii="Arial" w:hAnsi="Arial" w:cs="Arial"/>
          <w:color w:val="000000" w:themeColor="text1"/>
          <w:sz w:val="20"/>
        </w:rPr>
      </w:pPr>
      <w:r w:rsidRPr="00053D72">
        <w:rPr>
          <w:rFonts w:ascii="Arial" w:hAnsi="Arial" w:cs="Arial"/>
          <w:color w:val="000000" w:themeColor="text1"/>
          <w:sz w:val="20"/>
        </w:rPr>
        <w:t>Success of the project(s) and hence Project Manager will be based on the Success Criteria of UNOPS engagements which are linked to the above mentioned responsibilities</w:t>
      </w:r>
    </w:p>
    <w:p w14:paraId="75A38277" w14:textId="77777777" w:rsidR="00FE6553" w:rsidRPr="00053D72" w:rsidRDefault="00FE6553" w:rsidP="009C2D23">
      <w:pPr>
        <w:rPr>
          <w:rFonts w:ascii="Arial" w:hAnsi="Arial" w:cs="Arial"/>
          <w:b/>
          <w:color w:val="000000" w:themeColor="text1"/>
          <w:sz w:val="20"/>
        </w:rPr>
      </w:pPr>
    </w:p>
    <w:p w14:paraId="62CEBFAA" w14:textId="60F6EA0D" w:rsidR="00F3008D" w:rsidRPr="00F67F6F" w:rsidRDefault="00354042" w:rsidP="00F67F6F">
      <w:pPr>
        <w:pStyle w:val="ListParagraph"/>
        <w:numPr>
          <w:ilvl w:val="0"/>
          <w:numId w:val="23"/>
        </w:numPr>
        <w:rPr>
          <w:rFonts w:ascii="Arial" w:hAnsi="Arial" w:cs="Arial"/>
          <w:color w:val="000000" w:themeColor="text1"/>
          <w:sz w:val="20"/>
        </w:rPr>
      </w:pPr>
      <w:r w:rsidRPr="00F67F6F">
        <w:rPr>
          <w:rFonts w:ascii="Arial" w:hAnsi="Arial" w:cs="Arial"/>
          <w:b/>
          <w:color w:val="000000" w:themeColor="text1"/>
          <w:sz w:val="20"/>
        </w:rPr>
        <w:t>Qualifications and Experience</w:t>
      </w:r>
    </w:p>
    <w:p w14:paraId="607C7FF8" w14:textId="77777777" w:rsidR="00331D5C" w:rsidRPr="00053D72" w:rsidRDefault="00331D5C"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000000" w:themeColor="text1"/>
          <w:sz w:val="20"/>
        </w:rPr>
      </w:pPr>
    </w:p>
    <w:p w14:paraId="5F3E12DF" w14:textId="45D51696" w:rsidR="00467AE5" w:rsidRPr="00467AE5" w:rsidRDefault="004B0429" w:rsidP="00D47E7A">
      <w:pPr>
        <w:pStyle w:val="BodyText"/>
        <w:numPr>
          <w:ilvl w:val="0"/>
          <w:numId w:val="2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000000" w:themeColor="text1"/>
          <w:sz w:val="20"/>
        </w:rPr>
      </w:pPr>
      <w:r w:rsidRPr="00467AE5">
        <w:rPr>
          <w:rFonts w:ascii="Arial" w:hAnsi="Arial" w:cs="Arial"/>
          <w:b/>
          <w:color w:val="000000" w:themeColor="text1"/>
          <w:sz w:val="20"/>
        </w:rPr>
        <w:t xml:space="preserve">Education </w:t>
      </w:r>
    </w:p>
    <w:p w14:paraId="37AA22AE" w14:textId="21E8BC31"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Advanced University Degree in Ci</w:t>
      </w:r>
      <w:r w:rsidR="00821CE9" w:rsidRPr="00053D72">
        <w:rPr>
          <w:rFonts w:ascii="Arial" w:hAnsi="Arial" w:cs="Arial"/>
          <w:color w:val="000000" w:themeColor="text1"/>
          <w:sz w:val="20"/>
        </w:rPr>
        <w:t>vil Engineering, Architecture</w:t>
      </w:r>
      <w:r w:rsidRPr="00053D72">
        <w:rPr>
          <w:rFonts w:ascii="Arial" w:hAnsi="Arial" w:cs="Arial"/>
          <w:color w:val="000000" w:themeColor="text1"/>
          <w:sz w:val="20"/>
        </w:rPr>
        <w:t>, or other relevant discipline.</w:t>
      </w:r>
    </w:p>
    <w:p w14:paraId="150151C5" w14:textId="354E6769"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University Degree (bachelor’s degree / first level) with a combination of 2 additional years of rele</w:t>
      </w:r>
      <w:r w:rsidR="00821CE9" w:rsidRPr="00053D72">
        <w:rPr>
          <w:rFonts w:ascii="Arial" w:hAnsi="Arial" w:cs="Arial"/>
          <w:color w:val="000000" w:themeColor="text1"/>
          <w:sz w:val="20"/>
        </w:rPr>
        <w:t>vant professional experience in</w:t>
      </w:r>
      <w:r w:rsidR="00E116F2" w:rsidRPr="00053D72">
        <w:rPr>
          <w:rFonts w:ascii="Arial" w:hAnsi="Arial" w:cs="Arial"/>
          <w:color w:val="000000" w:themeColor="text1"/>
          <w:sz w:val="20"/>
        </w:rPr>
        <w:t xml:space="preserve"> Civil Engineering, Architecture</w:t>
      </w:r>
      <w:r w:rsidRPr="00053D72">
        <w:rPr>
          <w:rFonts w:ascii="Arial" w:hAnsi="Arial" w:cs="Arial"/>
          <w:color w:val="000000" w:themeColor="text1"/>
          <w:sz w:val="20"/>
        </w:rPr>
        <w:t xml:space="preserve"> or other relevant discipline, may be accepted in lieu of the advance university degree.</w:t>
      </w:r>
    </w:p>
    <w:p w14:paraId="7CC6D503" w14:textId="23BDEDFA" w:rsidR="00896110" w:rsidRDefault="00896110" w:rsidP="00896110">
      <w:pPr>
        <w:pStyle w:val="ListParagraph"/>
        <w:widowControl/>
        <w:numPr>
          <w:ilvl w:val="0"/>
          <w:numId w:val="17"/>
        </w:numPr>
        <w:rPr>
          <w:rFonts w:ascii="Arial" w:hAnsi="Arial" w:cs="Arial"/>
          <w:color w:val="000000" w:themeColor="text1"/>
          <w:sz w:val="20"/>
          <w:lang w:val="en-GB" w:eastAsia="en-GB"/>
        </w:rPr>
      </w:pPr>
      <w:r>
        <w:rPr>
          <w:rFonts w:ascii="Arial" w:hAnsi="Arial" w:cs="Arial"/>
          <w:color w:val="000000" w:themeColor="text1"/>
          <w:sz w:val="20"/>
          <w:lang w:val="en-GB" w:eastAsia="en-GB"/>
        </w:rPr>
        <w:t xml:space="preserve">Knowledge of UNOPS rules and Regulations </w:t>
      </w:r>
      <w:r w:rsidRPr="00053D72">
        <w:rPr>
          <w:rFonts w:ascii="Arial" w:hAnsi="Arial" w:cs="Arial"/>
          <w:color w:val="000000" w:themeColor="text1"/>
          <w:sz w:val="20"/>
          <w:lang w:val="en-GB" w:eastAsia="en-GB"/>
        </w:rPr>
        <w:t>is an asset</w:t>
      </w:r>
    </w:p>
    <w:p w14:paraId="485F48FE" w14:textId="2EE8BB7F" w:rsidR="00896110" w:rsidRPr="00053D72" w:rsidRDefault="00896110" w:rsidP="00896110">
      <w:pPr>
        <w:pStyle w:val="ListParagraph"/>
        <w:widowControl/>
        <w:numPr>
          <w:ilvl w:val="0"/>
          <w:numId w:val="17"/>
        </w:numPr>
        <w:rPr>
          <w:rFonts w:ascii="Arial" w:hAnsi="Arial" w:cs="Arial"/>
          <w:color w:val="000000" w:themeColor="text1"/>
          <w:sz w:val="20"/>
          <w:lang w:val="en-GB" w:eastAsia="en-GB"/>
        </w:rPr>
      </w:pPr>
      <w:r>
        <w:rPr>
          <w:rFonts w:ascii="Arial" w:hAnsi="Arial" w:cs="Arial"/>
          <w:color w:val="000000" w:themeColor="text1"/>
          <w:sz w:val="20"/>
          <w:lang w:val="en-GB" w:eastAsia="en-GB"/>
        </w:rPr>
        <w:t>Experience in Laboratory or Health Infrastructure Design is an asset</w:t>
      </w:r>
    </w:p>
    <w:p w14:paraId="72E6C0A8" w14:textId="77777777" w:rsidR="00896110" w:rsidRPr="00053D72" w:rsidRDefault="00896110" w:rsidP="00896110">
      <w:pPr>
        <w:pStyle w:val="ListParagraph"/>
        <w:widowControl/>
        <w:numPr>
          <w:ilvl w:val="0"/>
          <w:numId w:val="17"/>
        </w:numPr>
        <w:rPr>
          <w:rFonts w:ascii="Arial" w:hAnsi="Arial" w:cs="Arial"/>
          <w:color w:val="000000" w:themeColor="text1"/>
          <w:sz w:val="20"/>
          <w:lang w:val="en-GB" w:eastAsia="en-GB"/>
        </w:rPr>
      </w:pPr>
      <w:r w:rsidRPr="00053D72">
        <w:rPr>
          <w:rFonts w:ascii="Arial" w:hAnsi="Arial" w:cs="Arial"/>
          <w:color w:val="000000" w:themeColor="text1"/>
          <w:sz w:val="20"/>
          <w:lang w:val="en-GB" w:eastAsia="en-GB"/>
        </w:rPr>
        <w:t>PRINCE2® Foundation is an asset</w:t>
      </w:r>
    </w:p>
    <w:p w14:paraId="6EAAA85D" w14:textId="1165E78E" w:rsidR="004231E3" w:rsidRPr="00053D72" w:rsidRDefault="004231E3" w:rsidP="004231E3">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PRINCE2 Practitioner Certification – Preferred</w:t>
      </w:r>
    </w:p>
    <w:p w14:paraId="625A45DB" w14:textId="77458B70" w:rsidR="004B7279" w:rsidRPr="00053D72" w:rsidRDefault="004231E3" w:rsidP="00821CE9">
      <w:pPr>
        <w:pStyle w:val="ListParagraph"/>
        <w:numPr>
          <w:ilvl w:val="0"/>
          <w:numId w:val="17"/>
        </w:numPr>
        <w:spacing w:after="120" w:line="276" w:lineRule="auto"/>
        <w:jc w:val="both"/>
        <w:rPr>
          <w:rFonts w:ascii="Arial" w:hAnsi="Arial" w:cs="Arial"/>
          <w:color w:val="000000" w:themeColor="text1"/>
          <w:sz w:val="20"/>
        </w:rPr>
      </w:pPr>
      <w:r w:rsidRPr="00053D72">
        <w:rPr>
          <w:rFonts w:ascii="Arial" w:hAnsi="Arial" w:cs="Arial"/>
          <w:color w:val="000000" w:themeColor="text1"/>
          <w:sz w:val="20"/>
        </w:rPr>
        <w:t>Complete the UNOPS Project Management Foundation course (within one year after signing this TOR)</w:t>
      </w:r>
    </w:p>
    <w:p w14:paraId="3C36DF9D" w14:textId="56B8A135" w:rsidR="0035237F" w:rsidRPr="00053D72" w:rsidRDefault="004B0429" w:rsidP="00F67F6F">
      <w:pPr>
        <w:pStyle w:val="BodyText"/>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color w:val="000000" w:themeColor="text1"/>
          <w:sz w:val="20"/>
        </w:rPr>
      </w:pPr>
      <w:r w:rsidRPr="00053D72">
        <w:rPr>
          <w:rFonts w:ascii="Arial" w:hAnsi="Arial" w:cs="Arial"/>
          <w:b/>
          <w:color w:val="000000" w:themeColor="text1"/>
          <w:sz w:val="20"/>
        </w:rPr>
        <w:t xml:space="preserve">Work Experience </w:t>
      </w:r>
    </w:p>
    <w:p w14:paraId="7B8D414D" w14:textId="7176E627" w:rsidR="00E116F2" w:rsidRPr="00053D72" w:rsidRDefault="00E116F2" w:rsidP="00E116F2">
      <w:pPr>
        <w:widowControl/>
        <w:rPr>
          <w:rFonts w:ascii="Arial" w:hAnsi="Arial" w:cs="Arial"/>
          <w:color w:val="000000" w:themeColor="text1"/>
          <w:sz w:val="20"/>
          <w:lang w:val="en-GB" w:eastAsia="en-GB"/>
        </w:rPr>
      </w:pPr>
      <w:r w:rsidRPr="00053D72">
        <w:rPr>
          <w:rFonts w:ascii="Arial" w:hAnsi="Arial" w:cs="Arial"/>
          <w:color w:val="000000" w:themeColor="text1"/>
          <w:sz w:val="20"/>
          <w:lang w:val="en-GB" w:eastAsia="en-GB"/>
        </w:rPr>
        <w:t xml:space="preserve">Five years (or more based on academic credentials) of progressive experience in project development and management, with focus on monitoring, reporting, development and coordination </w:t>
      </w:r>
      <w:r w:rsidR="00821CE9" w:rsidRPr="00053D72">
        <w:rPr>
          <w:rFonts w:ascii="Arial" w:hAnsi="Arial" w:cs="Arial"/>
          <w:color w:val="000000" w:themeColor="text1"/>
          <w:sz w:val="20"/>
          <w:lang w:val="en-GB" w:eastAsia="en-GB"/>
        </w:rPr>
        <w:t xml:space="preserve">of projects that include involvement, design and constructions of </w:t>
      </w:r>
      <w:r w:rsidR="00896110">
        <w:rPr>
          <w:rFonts w:ascii="Arial" w:hAnsi="Arial" w:cs="Arial"/>
          <w:color w:val="000000" w:themeColor="text1"/>
          <w:sz w:val="20"/>
          <w:lang w:val="en-GB" w:eastAsia="en-GB"/>
        </w:rPr>
        <w:t>H</w:t>
      </w:r>
      <w:r w:rsidR="00E32940">
        <w:rPr>
          <w:rFonts w:ascii="Arial" w:hAnsi="Arial" w:cs="Arial"/>
          <w:color w:val="000000" w:themeColor="text1"/>
          <w:sz w:val="20"/>
          <w:lang w:val="en-GB" w:eastAsia="en-GB"/>
        </w:rPr>
        <w:t>ealth i</w:t>
      </w:r>
      <w:r w:rsidR="00896110">
        <w:rPr>
          <w:rFonts w:ascii="Arial" w:hAnsi="Arial" w:cs="Arial"/>
          <w:color w:val="000000" w:themeColor="text1"/>
          <w:sz w:val="20"/>
          <w:lang w:val="en-GB" w:eastAsia="en-GB"/>
        </w:rPr>
        <w:t>nfrastructure</w:t>
      </w:r>
      <w:r w:rsidR="00821CE9" w:rsidRPr="00053D72">
        <w:rPr>
          <w:rFonts w:ascii="Arial" w:hAnsi="Arial" w:cs="Arial"/>
          <w:color w:val="000000" w:themeColor="text1"/>
          <w:sz w:val="20"/>
          <w:lang w:val="en-GB" w:eastAsia="en-GB"/>
        </w:rPr>
        <w:t xml:space="preserve"> in developing countries. </w:t>
      </w:r>
    </w:p>
    <w:p w14:paraId="0E38912E" w14:textId="77777777" w:rsidR="00FF6828" w:rsidRPr="00053D72" w:rsidRDefault="00FF682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color w:val="000000" w:themeColor="text1"/>
          <w:sz w:val="20"/>
        </w:rPr>
      </w:pPr>
    </w:p>
    <w:p w14:paraId="49DC8F66" w14:textId="591F9F3E" w:rsidR="0035237F" w:rsidRDefault="004B0429" w:rsidP="00F67F6F">
      <w:pPr>
        <w:pStyle w:val="BodyText"/>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color w:val="000000" w:themeColor="text1"/>
          <w:sz w:val="20"/>
        </w:rPr>
      </w:pPr>
      <w:r w:rsidRPr="00053D72">
        <w:rPr>
          <w:rFonts w:ascii="Arial" w:hAnsi="Arial" w:cs="Arial"/>
          <w:b/>
          <w:color w:val="000000" w:themeColor="text1"/>
          <w:sz w:val="20"/>
        </w:rPr>
        <w:t xml:space="preserve">Key Competencies </w:t>
      </w:r>
    </w:p>
    <w:tbl>
      <w:tblPr>
        <w:tblW w:w="0" w:type="auto"/>
        <w:tblLook w:val="04A0" w:firstRow="1" w:lastRow="0" w:firstColumn="1" w:lastColumn="0" w:noHBand="0" w:noVBand="1"/>
      </w:tblPr>
      <w:tblGrid>
        <w:gridCol w:w="1701"/>
        <w:gridCol w:w="6924"/>
      </w:tblGrid>
      <w:tr w:rsidR="0038272E" w:rsidRPr="00593366" w14:paraId="5F63EF9B" w14:textId="77777777" w:rsidTr="005C4CFD">
        <w:tc>
          <w:tcPr>
            <w:tcW w:w="1701" w:type="dxa"/>
            <w:shd w:val="clear" w:color="auto" w:fill="auto"/>
          </w:tcPr>
          <w:p w14:paraId="65466CF2"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031578F2" wp14:editId="69CD7F34">
                  <wp:extent cx="832485" cy="812165"/>
                  <wp:effectExtent l="0" t="0" r="571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812165"/>
                          </a:xfrm>
                          <a:prstGeom prst="rect">
                            <a:avLst/>
                          </a:prstGeom>
                          <a:noFill/>
                          <a:ln>
                            <a:noFill/>
                          </a:ln>
                        </pic:spPr>
                      </pic:pic>
                    </a:graphicData>
                  </a:graphic>
                </wp:inline>
              </w:drawing>
            </w:r>
          </w:p>
        </w:tc>
        <w:tc>
          <w:tcPr>
            <w:tcW w:w="6924" w:type="dxa"/>
            <w:shd w:val="clear" w:color="auto" w:fill="auto"/>
          </w:tcPr>
          <w:p w14:paraId="59CE6E22"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Develops and implements sustainable business strategies, thinks long term and externally in order to positively shape the organization. Anticipates and perceives the impact and implications of future decisions and activities on other parts of the organization. (</w:t>
            </w:r>
            <w:r w:rsidRPr="00593366">
              <w:rPr>
                <w:rFonts w:ascii="Arial" w:hAnsi="Arial"/>
                <w:b/>
                <w:sz w:val="20"/>
                <w:szCs w:val="24"/>
              </w:rPr>
              <w:t>Applicable only for levels ICS-10 and above</w:t>
            </w:r>
            <w:r w:rsidRPr="00593366">
              <w:rPr>
                <w:rFonts w:ascii="Arial" w:hAnsi="Arial"/>
                <w:sz w:val="20"/>
                <w:szCs w:val="24"/>
              </w:rPr>
              <w:t>)</w:t>
            </w:r>
          </w:p>
        </w:tc>
      </w:tr>
      <w:tr w:rsidR="0038272E" w:rsidRPr="00593366" w14:paraId="7A23DF3B" w14:textId="77777777" w:rsidTr="005C4CFD">
        <w:tc>
          <w:tcPr>
            <w:tcW w:w="1701" w:type="dxa"/>
            <w:shd w:val="clear" w:color="auto" w:fill="auto"/>
          </w:tcPr>
          <w:p w14:paraId="17EC04AC"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0B95DCF1" wp14:editId="0F49B503">
                  <wp:extent cx="784860" cy="8121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812165"/>
                          </a:xfrm>
                          <a:prstGeom prst="rect">
                            <a:avLst/>
                          </a:prstGeom>
                          <a:noFill/>
                          <a:ln>
                            <a:noFill/>
                          </a:ln>
                        </pic:spPr>
                      </pic:pic>
                    </a:graphicData>
                  </a:graphic>
                </wp:inline>
              </w:drawing>
            </w:r>
          </w:p>
        </w:tc>
        <w:tc>
          <w:tcPr>
            <w:tcW w:w="6924" w:type="dxa"/>
            <w:shd w:val="clear" w:color="auto" w:fill="auto"/>
          </w:tcPr>
          <w:p w14:paraId="547BFB85" w14:textId="77777777" w:rsidR="0038272E" w:rsidRPr="00593366" w:rsidRDefault="0038272E" w:rsidP="005C4CFD">
            <w:pPr>
              <w:rPr>
                <w:rFonts w:ascii="Arial" w:hAnsi="Arial"/>
                <w:sz w:val="20"/>
                <w:szCs w:val="24"/>
              </w:rPr>
            </w:pPr>
          </w:p>
          <w:p w14:paraId="336D10A2"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Treats all individuals with respect; responds sensitively to differences and encourages others to do the same.  Upholds organizational and ethical norms.  Maintains high standards of trustworthiness.  Role model for diversity and inclusion.</w:t>
            </w:r>
          </w:p>
        </w:tc>
      </w:tr>
      <w:tr w:rsidR="0038272E" w:rsidRPr="00593366" w14:paraId="659B2CC8" w14:textId="77777777" w:rsidTr="005C4CFD">
        <w:tc>
          <w:tcPr>
            <w:tcW w:w="1701" w:type="dxa"/>
            <w:shd w:val="clear" w:color="auto" w:fill="auto"/>
          </w:tcPr>
          <w:p w14:paraId="4D37C61B"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19B1F50E" wp14:editId="5B12E011">
                  <wp:extent cx="846455" cy="8121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812165"/>
                          </a:xfrm>
                          <a:prstGeom prst="rect">
                            <a:avLst/>
                          </a:prstGeom>
                          <a:noFill/>
                          <a:ln>
                            <a:noFill/>
                          </a:ln>
                        </pic:spPr>
                      </pic:pic>
                    </a:graphicData>
                  </a:graphic>
                </wp:inline>
              </w:drawing>
            </w:r>
          </w:p>
        </w:tc>
        <w:tc>
          <w:tcPr>
            <w:tcW w:w="6924" w:type="dxa"/>
            <w:shd w:val="clear" w:color="auto" w:fill="auto"/>
          </w:tcPr>
          <w:p w14:paraId="6FB7D465" w14:textId="77777777" w:rsidR="0038272E" w:rsidRPr="00593366" w:rsidRDefault="0038272E" w:rsidP="005C4CFD">
            <w:pPr>
              <w:rPr>
                <w:rFonts w:ascii="Arial" w:hAnsi="Arial"/>
                <w:sz w:val="20"/>
                <w:szCs w:val="24"/>
              </w:rPr>
            </w:pPr>
          </w:p>
          <w:p w14:paraId="7A5C17AE" w14:textId="77777777" w:rsidR="0038272E" w:rsidRPr="00593366" w:rsidRDefault="0038272E" w:rsidP="005C4CFD">
            <w:pPr>
              <w:rPr>
                <w:rFonts w:ascii="Arial" w:hAnsi="Arial"/>
                <w:sz w:val="14"/>
                <w:szCs w:val="24"/>
              </w:rPr>
            </w:pPr>
          </w:p>
          <w:p w14:paraId="3A056B1E" w14:textId="77777777" w:rsidR="0038272E" w:rsidRPr="00593366" w:rsidRDefault="0038272E" w:rsidP="005C4CFD">
            <w:pPr>
              <w:rPr>
                <w:rFonts w:ascii="Arial" w:hAnsi="Arial"/>
                <w:sz w:val="20"/>
                <w:szCs w:val="24"/>
              </w:rPr>
            </w:pPr>
            <w:r w:rsidRPr="00593366">
              <w:rPr>
                <w:rFonts w:ascii="Arial" w:hAnsi="Arial"/>
                <w:sz w:val="20"/>
                <w:szCs w:val="24"/>
              </w:rPr>
              <w:t xml:space="preserve">Acts as a positive role model contributing to the team spirit. Collaborates and supports the development of others. </w:t>
            </w:r>
            <w:r w:rsidRPr="00593366">
              <w:rPr>
                <w:rFonts w:ascii="Arial" w:hAnsi="Arial"/>
                <w:b/>
                <w:bCs/>
                <w:sz w:val="20"/>
                <w:szCs w:val="24"/>
              </w:rPr>
              <w:t>For people managers only:</w:t>
            </w:r>
            <w:r w:rsidRPr="00593366">
              <w:rPr>
                <w:rFonts w:ascii="Arial" w:hAnsi="Arial"/>
                <w:sz w:val="20"/>
                <w:szCs w:val="24"/>
              </w:rPr>
              <w:t xml:space="preserve"> Acts as positive leadership role model, motivates, directs and inspires others to succeed, utilising appropriate leadership styles</w:t>
            </w:r>
          </w:p>
          <w:p w14:paraId="7CEB2FF1" w14:textId="77777777" w:rsidR="0038272E" w:rsidRPr="00593366" w:rsidRDefault="0038272E" w:rsidP="005C4CFD">
            <w:pPr>
              <w:autoSpaceDE w:val="0"/>
              <w:autoSpaceDN w:val="0"/>
              <w:adjustRightInd w:val="0"/>
              <w:spacing w:after="120"/>
              <w:contextualSpacing/>
              <w:jc w:val="both"/>
              <w:rPr>
                <w:rFonts w:ascii="Arial" w:hAnsi="Arial"/>
                <w:sz w:val="20"/>
              </w:rPr>
            </w:pPr>
          </w:p>
        </w:tc>
      </w:tr>
      <w:tr w:rsidR="0038272E" w:rsidRPr="00593366" w14:paraId="3C90CD1D" w14:textId="77777777" w:rsidTr="005C4CFD">
        <w:tc>
          <w:tcPr>
            <w:tcW w:w="1701" w:type="dxa"/>
            <w:shd w:val="clear" w:color="auto" w:fill="auto"/>
          </w:tcPr>
          <w:p w14:paraId="0D11D4CB"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7E2ADF0A" wp14:editId="4DBB6DEE">
                  <wp:extent cx="791845" cy="812165"/>
                  <wp:effectExtent l="0" t="0" r="825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845" cy="812165"/>
                          </a:xfrm>
                          <a:prstGeom prst="rect">
                            <a:avLst/>
                          </a:prstGeom>
                          <a:noFill/>
                          <a:ln>
                            <a:noFill/>
                          </a:ln>
                        </pic:spPr>
                      </pic:pic>
                    </a:graphicData>
                  </a:graphic>
                </wp:inline>
              </w:drawing>
            </w:r>
          </w:p>
        </w:tc>
        <w:tc>
          <w:tcPr>
            <w:tcW w:w="6924" w:type="dxa"/>
            <w:shd w:val="clear" w:color="auto" w:fill="auto"/>
          </w:tcPr>
          <w:p w14:paraId="001D24F3" w14:textId="77777777" w:rsidR="0038272E" w:rsidRPr="00593366" w:rsidRDefault="0038272E" w:rsidP="005C4CFD">
            <w:pPr>
              <w:autoSpaceDE w:val="0"/>
              <w:autoSpaceDN w:val="0"/>
              <w:adjustRightInd w:val="0"/>
              <w:spacing w:after="120"/>
              <w:contextualSpacing/>
              <w:jc w:val="both"/>
              <w:rPr>
                <w:rFonts w:ascii="Arial" w:hAnsi="Arial"/>
                <w:sz w:val="10"/>
                <w:szCs w:val="24"/>
              </w:rPr>
            </w:pPr>
          </w:p>
          <w:p w14:paraId="791F3067"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Demonstrates understanding of the impact of own role on all partners and always puts the end beneficiary first. Builds and maintains strong external relationships and is a competent partner for others (if relevant to the role).</w:t>
            </w:r>
          </w:p>
        </w:tc>
      </w:tr>
      <w:tr w:rsidR="0038272E" w:rsidRPr="00593366" w14:paraId="7DF0DAA0" w14:textId="77777777" w:rsidTr="005C4CFD">
        <w:tc>
          <w:tcPr>
            <w:tcW w:w="1701" w:type="dxa"/>
            <w:shd w:val="clear" w:color="auto" w:fill="auto"/>
          </w:tcPr>
          <w:p w14:paraId="1A19B6C4"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2A75217F" wp14:editId="6A92DD66">
                  <wp:extent cx="839470" cy="8121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9470" cy="812165"/>
                          </a:xfrm>
                          <a:prstGeom prst="rect">
                            <a:avLst/>
                          </a:prstGeom>
                          <a:noFill/>
                          <a:ln>
                            <a:noFill/>
                          </a:ln>
                        </pic:spPr>
                      </pic:pic>
                    </a:graphicData>
                  </a:graphic>
                </wp:inline>
              </w:drawing>
            </w:r>
          </w:p>
        </w:tc>
        <w:tc>
          <w:tcPr>
            <w:tcW w:w="6924" w:type="dxa"/>
            <w:shd w:val="clear" w:color="auto" w:fill="auto"/>
          </w:tcPr>
          <w:p w14:paraId="67853FE3" w14:textId="77777777" w:rsidR="0038272E" w:rsidRPr="00593366" w:rsidRDefault="0038272E" w:rsidP="005C4CFD">
            <w:pPr>
              <w:rPr>
                <w:rFonts w:ascii="Arial" w:hAnsi="Arial"/>
                <w:sz w:val="20"/>
                <w:szCs w:val="24"/>
              </w:rPr>
            </w:pPr>
            <w:r w:rsidRPr="00593366">
              <w:rPr>
                <w:rFonts w:ascii="Arial" w:hAnsi="Arial"/>
                <w:sz w:val="20"/>
                <w:szCs w:val="24"/>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38272E" w:rsidRPr="00593366" w14:paraId="30C4DC19" w14:textId="77777777" w:rsidTr="005C4CFD">
        <w:tc>
          <w:tcPr>
            <w:tcW w:w="1701" w:type="dxa"/>
            <w:shd w:val="clear" w:color="auto" w:fill="auto"/>
          </w:tcPr>
          <w:p w14:paraId="1C00334C"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lastRenderedPageBreak/>
              <w:drawing>
                <wp:inline distT="0" distB="0" distL="0" distR="0" wp14:anchorId="1F449136" wp14:editId="24838176">
                  <wp:extent cx="832485" cy="8121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2485" cy="812165"/>
                          </a:xfrm>
                          <a:prstGeom prst="rect">
                            <a:avLst/>
                          </a:prstGeom>
                          <a:noFill/>
                          <a:ln>
                            <a:noFill/>
                          </a:ln>
                        </pic:spPr>
                      </pic:pic>
                    </a:graphicData>
                  </a:graphic>
                </wp:inline>
              </w:drawing>
            </w:r>
          </w:p>
        </w:tc>
        <w:tc>
          <w:tcPr>
            <w:tcW w:w="6924" w:type="dxa"/>
            <w:shd w:val="clear" w:color="auto" w:fill="auto"/>
          </w:tcPr>
          <w:p w14:paraId="4EBCB829" w14:textId="77777777" w:rsidR="0038272E" w:rsidRPr="00593366" w:rsidRDefault="0038272E" w:rsidP="005C4CFD">
            <w:pPr>
              <w:autoSpaceDE w:val="0"/>
              <w:autoSpaceDN w:val="0"/>
              <w:adjustRightInd w:val="0"/>
              <w:spacing w:after="120"/>
              <w:contextualSpacing/>
              <w:jc w:val="both"/>
              <w:rPr>
                <w:rFonts w:ascii="Arial" w:hAnsi="Arial"/>
                <w:sz w:val="20"/>
                <w:szCs w:val="24"/>
              </w:rPr>
            </w:pPr>
          </w:p>
          <w:p w14:paraId="38F1D6A9"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Open to change and flexible in a fast paced environment. Effectively adapts own approach to suit changing circumstances or requirements. Reflects on experiences and modifies own behaviour. Performance is consistent, even under pressure. Always pursues continuous improvements.</w:t>
            </w:r>
          </w:p>
        </w:tc>
      </w:tr>
      <w:tr w:rsidR="0038272E" w:rsidRPr="00593366" w14:paraId="16538E26" w14:textId="77777777" w:rsidTr="005C4CFD">
        <w:tc>
          <w:tcPr>
            <w:tcW w:w="1701" w:type="dxa"/>
            <w:shd w:val="clear" w:color="auto" w:fill="auto"/>
          </w:tcPr>
          <w:p w14:paraId="0B3C8899"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640A5239" wp14:editId="7B01440C">
                  <wp:extent cx="832485" cy="812165"/>
                  <wp:effectExtent l="0" t="0" r="571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485" cy="812165"/>
                          </a:xfrm>
                          <a:prstGeom prst="rect">
                            <a:avLst/>
                          </a:prstGeom>
                          <a:noFill/>
                          <a:ln>
                            <a:noFill/>
                          </a:ln>
                        </pic:spPr>
                      </pic:pic>
                    </a:graphicData>
                  </a:graphic>
                </wp:inline>
              </w:drawing>
            </w:r>
          </w:p>
        </w:tc>
        <w:tc>
          <w:tcPr>
            <w:tcW w:w="6924" w:type="dxa"/>
            <w:shd w:val="clear" w:color="auto" w:fill="auto"/>
          </w:tcPr>
          <w:p w14:paraId="2C50FD12" w14:textId="77777777" w:rsidR="0038272E" w:rsidRPr="00593366" w:rsidRDefault="0038272E" w:rsidP="005C4CFD">
            <w:pPr>
              <w:autoSpaceDE w:val="0"/>
              <w:autoSpaceDN w:val="0"/>
              <w:adjustRightInd w:val="0"/>
              <w:spacing w:after="120"/>
              <w:contextualSpacing/>
              <w:jc w:val="both"/>
              <w:rPr>
                <w:rFonts w:ascii="Arial" w:hAnsi="Arial"/>
                <w:sz w:val="20"/>
                <w:szCs w:val="24"/>
              </w:rPr>
            </w:pPr>
          </w:p>
          <w:p w14:paraId="3A096AD0"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Evaluates data and courses of action to reach logical, pragmatic decisions.  Takes an unbiased, rational approach with calculated risks. Applies innovation and creativity to problem-solving.</w:t>
            </w:r>
          </w:p>
        </w:tc>
      </w:tr>
      <w:tr w:rsidR="0038272E" w:rsidRPr="00593366" w14:paraId="12EC0200" w14:textId="77777777" w:rsidTr="005C4CFD">
        <w:tc>
          <w:tcPr>
            <w:tcW w:w="1701" w:type="dxa"/>
            <w:shd w:val="clear" w:color="auto" w:fill="auto"/>
          </w:tcPr>
          <w:p w14:paraId="1E810074" w14:textId="77777777" w:rsidR="0038272E" w:rsidRPr="00593366" w:rsidRDefault="0038272E" w:rsidP="005C4CFD">
            <w:pPr>
              <w:tabs>
                <w:tab w:val="left" w:pos="570"/>
              </w:tabs>
              <w:autoSpaceDE w:val="0"/>
              <w:autoSpaceDN w:val="0"/>
              <w:adjustRightInd w:val="0"/>
              <w:spacing w:after="120"/>
              <w:contextualSpacing/>
              <w:jc w:val="both"/>
              <w:rPr>
                <w:rFonts w:ascii="Arial" w:hAnsi="Arial"/>
                <w:sz w:val="20"/>
              </w:rPr>
            </w:pPr>
            <w:r w:rsidRPr="00593366">
              <w:rPr>
                <w:rFonts w:ascii="Arial" w:hAnsi="Arial"/>
                <w:noProof/>
                <w:sz w:val="20"/>
                <w:szCs w:val="24"/>
                <w:lang w:val="es-ES" w:eastAsia="es-ES"/>
              </w:rPr>
              <w:drawing>
                <wp:inline distT="0" distB="0" distL="0" distR="0" wp14:anchorId="7A9C7D69" wp14:editId="60842B7D">
                  <wp:extent cx="941705" cy="812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705" cy="812165"/>
                          </a:xfrm>
                          <a:prstGeom prst="rect">
                            <a:avLst/>
                          </a:prstGeom>
                          <a:noFill/>
                          <a:ln>
                            <a:noFill/>
                          </a:ln>
                        </pic:spPr>
                      </pic:pic>
                    </a:graphicData>
                  </a:graphic>
                </wp:inline>
              </w:drawing>
            </w:r>
          </w:p>
        </w:tc>
        <w:tc>
          <w:tcPr>
            <w:tcW w:w="6924" w:type="dxa"/>
            <w:shd w:val="clear" w:color="auto" w:fill="auto"/>
          </w:tcPr>
          <w:p w14:paraId="55FB21E7" w14:textId="77777777" w:rsidR="0038272E" w:rsidRPr="00593366" w:rsidRDefault="0038272E" w:rsidP="005C4CFD">
            <w:pPr>
              <w:rPr>
                <w:rFonts w:ascii="Arial" w:hAnsi="Arial"/>
                <w:sz w:val="20"/>
                <w:szCs w:val="24"/>
              </w:rPr>
            </w:pPr>
          </w:p>
          <w:p w14:paraId="1E508ADD" w14:textId="77777777" w:rsidR="0038272E" w:rsidRPr="00593366" w:rsidRDefault="0038272E" w:rsidP="005C4CFD">
            <w:pPr>
              <w:autoSpaceDE w:val="0"/>
              <w:autoSpaceDN w:val="0"/>
              <w:adjustRightInd w:val="0"/>
              <w:spacing w:after="120"/>
              <w:contextualSpacing/>
              <w:jc w:val="both"/>
              <w:rPr>
                <w:rFonts w:ascii="Arial" w:hAnsi="Arial"/>
                <w:sz w:val="20"/>
              </w:rPr>
            </w:pPr>
            <w:r w:rsidRPr="00593366">
              <w:rPr>
                <w:rFonts w:ascii="Arial" w:hAnsi="Arial"/>
                <w:sz w:val="20"/>
                <w:szCs w:val="24"/>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tc>
      </w:tr>
    </w:tbl>
    <w:p w14:paraId="2D2CEBA3" w14:textId="77777777" w:rsidR="0038272E" w:rsidRPr="0038272E" w:rsidRDefault="0038272E" w:rsidP="0038272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color w:val="000000" w:themeColor="text1"/>
          <w:sz w:val="20"/>
          <w:lang w:val="en-US"/>
        </w:rPr>
      </w:pPr>
    </w:p>
    <w:p w14:paraId="065895A3" w14:textId="77777777" w:rsidR="004B7279" w:rsidRPr="00053D72"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color w:val="000000" w:themeColor="text1"/>
          <w:sz w:val="20"/>
        </w:rPr>
      </w:pPr>
      <w:bookmarkStart w:id="0" w:name="_GoBack"/>
      <w:bookmarkEnd w:id="0"/>
    </w:p>
    <w:p w14:paraId="5B437E85" w14:textId="77777777" w:rsidR="001C7886" w:rsidRPr="00053D72" w:rsidRDefault="001C788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color w:val="000000" w:themeColor="text1"/>
          <w:sz w:val="20"/>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053D72" w:rsidRPr="00053D72" w14:paraId="4210DD6D" w14:textId="77777777" w:rsidTr="004053EB">
        <w:trPr>
          <w:trHeight w:val="240"/>
        </w:trPr>
        <w:tc>
          <w:tcPr>
            <w:tcW w:w="3775" w:type="dxa"/>
            <w:gridSpan w:val="2"/>
            <w:tcBorders>
              <w:bottom w:val="nil"/>
            </w:tcBorders>
            <w:vAlign w:val="center"/>
          </w:tcPr>
          <w:p w14:paraId="0F71358E" w14:textId="77777777" w:rsidR="004053EB" w:rsidRPr="00053D72" w:rsidRDefault="005863D9" w:rsidP="00300ABF">
            <w:pPr>
              <w:pStyle w:val="Question"/>
              <w:keepNext/>
              <w:keepLines/>
              <w:ind w:left="123"/>
              <w:rPr>
                <w:rFonts w:cs="Arial"/>
                <w:color w:val="000000" w:themeColor="text1"/>
                <w:sz w:val="20"/>
              </w:rPr>
            </w:pPr>
            <w:r w:rsidRPr="00053D72">
              <w:rPr>
                <w:rFonts w:cs="Arial"/>
                <w:color w:val="000000" w:themeColor="text1"/>
                <w:sz w:val="20"/>
              </w:rPr>
              <w:t>Project Authority</w:t>
            </w:r>
            <w:r w:rsidR="004053EB" w:rsidRPr="00053D72">
              <w:rPr>
                <w:rFonts w:cs="Arial"/>
                <w:color w:val="000000" w:themeColor="text1"/>
                <w:sz w:val="20"/>
              </w:rPr>
              <w:t xml:space="preserve">  (Name/Title):</w:t>
            </w:r>
          </w:p>
          <w:p w14:paraId="052049ED" w14:textId="77777777" w:rsidR="004053EB" w:rsidRPr="00053D72" w:rsidRDefault="004053EB" w:rsidP="00300ABF">
            <w:pPr>
              <w:pStyle w:val="Header"/>
              <w:tabs>
                <w:tab w:val="clear" w:pos="4320"/>
                <w:tab w:val="clear" w:pos="8640"/>
              </w:tabs>
              <w:ind w:left="123"/>
              <w:rPr>
                <w:rFonts w:ascii="Arial" w:hAnsi="Arial" w:cs="Arial"/>
                <w:color w:val="000000" w:themeColor="text1"/>
                <w:sz w:val="20"/>
              </w:rPr>
            </w:pPr>
            <w:r w:rsidRPr="00053D72">
              <w:rPr>
                <w:rFonts w:ascii="Arial" w:hAnsi="Arial" w:cs="Arial"/>
                <w:color w:val="000000" w:themeColor="text1"/>
                <w:sz w:val="20"/>
              </w:rPr>
              <w:fldChar w:fldCharType="begin">
                <w:ffData>
                  <w:name w:val="Text12"/>
                  <w:enabled/>
                  <w:calcOnExit w:val="0"/>
                  <w:textInput/>
                </w:ffData>
              </w:fldChar>
            </w:r>
            <w:r w:rsidRPr="00053D72">
              <w:rPr>
                <w:rFonts w:ascii="Arial" w:hAnsi="Arial" w:cs="Arial"/>
                <w:color w:val="000000" w:themeColor="text1"/>
                <w:sz w:val="20"/>
              </w:rPr>
              <w:instrText xml:space="preserve"> FORMTEXT </w:instrText>
            </w:r>
            <w:r w:rsidRPr="00053D72">
              <w:rPr>
                <w:rFonts w:ascii="Arial" w:hAnsi="Arial" w:cs="Arial"/>
                <w:color w:val="000000" w:themeColor="text1"/>
                <w:sz w:val="20"/>
              </w:rPr>
            </w:r>
            <w:r w:rsidRPr="00053D72">
              <w:rPr>
                <w:rFonts w:ascii="Arial" w:hAnsi="Arial" w:cs="Arial"/>
                <w:color w:val="000000" w:themeColor="text1"/>
                <w:sz w:val="20"/>
              </w:rPr>
              <w:fldChar w:fldCharType="separate"/>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color w:val="000000" w:themeColor="text1"/>
                <w:sz w:val="20"/>
              </w:rPr>
              <w:fldChar w:fldCharType="end"/>
            </w:r>
          </w:p>
        </w:tc>
        <w:tc>
          <w:tcPr>
            <w:tcW w:w="3967" w:type="dxa"/>
            <w:gridSpan w:val="2"/>
            <w:tcBorders>
              <w:bottom w:val="nil"/>
            </w:tcBorders>
            <w:vAlign w:val="center"/>
          </w:tcPr>
          <w:p w14:paraId="42C0CB8F" w14:textId="77777777" w:rsidR="004053EB" w:rsidRPr="00053D72" w:rsidRDefault="004053EB" w:rsidP="00300ABF">
            <w:pPr>
              <w:pStyle w:val="Question"/>
              <w:keepNext/>
              <w:keepLines/>
              <w:ind w:left="95"/>
              <w:rPr>
                <w:rFonts w:cs="Arial"/>
                <w:color w:val="000000" w:themeColor="text1"/>
                <w:sz w:val="20"/>
              </w:rPr>
            </w:pPr>
            <w:r w:rsidRPr="00053D72">
              <w:rPr>
                <w:rFonts w:cs="Arial"/>
                <w:color w:val="000000" w:themeColor="text1"/>
                <w:sz w:val="20"/>
              </w:rPr>
              <w:t>Contract holder (Name/Title):</w:t>
            </w:r>
          </w:p>
          <w:p w14:paraId="794E0B35" w14:textId="77777777" w:rsidR="004053EB" w:rsidRPr="00053D72" w:rsidRDefault="004053EB" w:rsidP="00300ABF">
            <w:pPr>
              <w:ind w:left="90" w:right="90"/>
              <w:rPr>
                <w:rFonts w:ascii="Arial" w:hAnsi="Arial" w:cs="Arial"/>
                <w:color w:val="000000" w:themeColor="text1"/>
                <w:sz w:val="20"/>
              </w:rPr>
            </w:pPr>
            <w:r w:rsidRPr="00053D72">
              <w:rPr>
                <w:rFonts w:ascii="Arial" w:hAnsi="Arial" w:cs="Arial"/>
                <w:color w:val="000000" w:themeColor="text1"/>
                <w:sz w:val="20"/>
              </w:rPr>
              <w:fldChar w:fldCharType="begin">
                <w:ffData>
                  <w:name w:val="Text12"/>
                  <w:enabled/>
                  <w:calcOnExit w:val="0"/>
                  <w:textInput/>
                </w:ffData>
              </w:fldChar>
            </w:r>
            <w:r w:rsidRPr="00053D72">
              <w:rPr>
                <w:rFonts w:ascii="Arial" w:hAnsi="Arial" w:cs="Arial"/>
                <w:color w:val="000000" w:themeColor="text1"/>
                <w:sz w:val="20"/>
              </w:rPr>
              <w:instrText xml:space="preserve"> FORMTEXT </w:instrText>
            </w:r>
            <w:r w:rsidRPr="00053D72">
              <w:rPr>
                <w:rFonts w:ascii="Arial" w:hAnsi="Arial" w:cs="Arial"/>
                <w:color w:val="000000" w:themeColor="text1"/>
                <w:sz w:val="20"/>
              </w:rPr>
            </w:r>
            <w:r w:rsidRPr="00053D72">
              <w:rPr>
                <w:rFonts w:ascii="Arial" w:hAnsi="Arial" w:cs="Arial"/>
                <w:color w:val="000000" w:themeColor="text1"/>
                <w:sz w:val="20"/>
              </w:rPr>
              <w:fldChar w:fldCharType="separate"/>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color w:val="000000" w:themeColor="text1"/>
                <w:sz w:val="20"/>
              </w:rPr>
              <w:fldChar w:fldCharType="end"/>
            </w:r>
          </w:p>
        </w:tc>
      </w:tr>
      <w:tr w:rsidR="00053D72" w:rsidRPr="00053D72" w14:paraId="4D53D253" w14:textId="77777777" w:rsidTr="004053EB">
        <w:trPr>
          <w:trHeight w:val="240"/>
        </w:trPr>
        <w:tc>
          <w:tcPr>
            <w:tcW w:w="2520" w:type="dxa"/>
            <w:tcBorders>
              <w:top w:val="nil"/>
              <w:right w:val="nil"/>
            </w:tcBorders>
            <w:vAlign w:val="center"/>
          </w:tcPr>
          <w:p w14:paraId="1C0B6B1A" w14:textId="77777777" w:rsidR="004053EB" w:rsidRPr="00053D72" w:rsidRDefault="004053EB" w:rsidP="00300ABF">
            <w:pPr>
              <w:pStyle w:val="Header"/>
              <w:tabs>
                <w:tab w:val="clear" w:pos="4320"/>
                <w:tab w:val="clear" w:pos="8640"/>
              </w:tabs>
              <w:rPr>
                <w:rFonts w:ascii="Arial" w:hAnsi="Arial" w:cs="Arial"/>
                <w:color w:val="000000" w:themeColor="text1"/>
                <w:sz w:val="20"/>
              </w:rPr>
            </w:pPr>
          </w:p>
        </w:tc>
        <w:tc>
          <w:tcPr>
            <w:tcW w:w="1255" w:type="dxa"/>
            <w:tcBorders>
              <w:top w:val="nil"/>
              <w:left w:val="nil"/>
            </w:tcBorders>
            <w:vAlign w:val="center"/>
          </w:tcPr>
          <w:p w14:paraId="7D188960" w14:textId="77777777" w:rsidR="004053EB" w:rsidRPr="00053D72" w:rsidRDefault="004053EB" w:rsidP="00300ABF">
            <w:pPr>
              <w:pStyle w:val="Header"/>
              <w:tabs>
                <w:tab w:val="clear" w:pos="4320"/>
                <w:tab w:val="clear" w:pos="8640"/>
              </w:tabs>
              <w:ind w:left="90"/>
              <w:rPr>
                <w:rFonts w:ascii="Arial" w:hAnsi="Arial" w:cs="Arial"/>
                <w:color w:val="000000" w:themeColor="text1"/>
                <w:sz w:val="20"/>
              </w:rPr>
            </w:pPr>
            <w:r w:rsidRPr="00053D72">
              <w:rPr>
                <w:rFonts w:ascii="Arial" w:hAnsi="Arial" w:cs="Arial"/>
                <w:color w:val="000000" w:themeColor="text1"/>
                <w:sz w:val="20"/>
              </w:rPr>
              <w:fldChar w:fldCharType="begin">
                <w:ffData>
                  <w:name w:val="Text15"/>
                  <w:enabled/>
                  <w:calcOnExit w:val="0"/>
                  <w:textInput/>
                </w:ffData>
              </w:fldChar>
            </w:r>
            <w:r w:rsidRPr="00053D72">
              <w:rPr>
                <w:rFonts w:ascii="Arial" w:hAnsi="Arial" w:cs="Arial"/>
                <w:color w:val="000000" w:themeColor="text1"/>
                <w:sz w:val="20"/>
              </w:rPr>
              <w:instrText xml:space="preserve"> FORMTEXT </w:instrText>
            </w:r>
            <w:r w:rsidRPr="00053D72">
              <w:rPr>
                <w:rFonts w:ascii="Arial" w:hAnsi="Arial" w:cs="Arial"/>
                <w:color w:val="000000" w:themeColor="text1"/>
                <w:sz w:val="20"/>
              </w:rPr>
            </w:r>
            <w:r w:rsidRPr="00053D72">
              <w:rPr>
                <w:rFonts w:ascii="Arial" w:hAnsi="Arial" w:cs="Arial"/>
                <w:color w:val="000000" w:themeColor="text1"/>
                <w:sz w:val="20"/>
              </w:rPr>
              <w:fldChar w:fldCharType="separate"/>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color w:val="000000" w:themeColor="text1"/>
                <w:sz w:val="20"/>
              </w:rPr>
              <w:fldChar w:fldCharType="end"/>
            </w:r>
          </w:p>
        </w:tc>
        <w:tc>
          <w:tcPr>
            <w:tcW w:w="2882" w:type="dxa"/>
            <w:tcBorders>
              <w:top w:val="nil"/>
              <w:right w:val="nil"/>
            </w:tcBorders>
            <w:vAlign w:val="center"/>
          </w:tcPr>
          <w:p w14:paraId="315B2C46" w14:textId="77777777" w:rsidR="004053EB" w:rsidRPr="00053D72" w:rsidRDefault="004053EB" w:rsidP="00300ABF">
            <w:pPr>
              <w:pStyle w:val="Header"/>
              <w:tabs>
                <w:tab w:val="clear" w:pos="4320"/>
                <w:tab w:val="clear" w:pos="8640"/>
              </w:tabs>
              <w:ind w:left="90"/>
              <w:rPr>
                <w:rFonts w:ascii="Arial" w:hAnsi="Arial" w:cs="Arial"/>
                <w:color w:val="000000" w:themeColor="text1"/>
                <w:sz w:val="20"/>
                <w:lang w:val="fr-FR"/>
              </w:rPr>
            </w:pPr>
          </w:p>
        </w:tc>
        <w:tc>
          <w:tcPr>
            <w:tcW w:w="1085" w:type="dxa"/>
            <w:tcBorders>
              <w:top w:val="nil"/>
              <w:left w:val="nil"/>
            </w:tcBorders>
            <w:vAlign w:val="center"/>
          </w:tcPr>
          <w:p w14:paraId="11BE51C6" w14:textId="77777777" w:rsidR="004053EB" w:rsidRPr="00053D72" w:rsidRDefault="004053EB" w:rsidP="00300ABF">
            <w:pPr>
              <w:ind w:left="90"/>
              <w:rPr>
                <w:rFonts w:ascii="Arial" w:hAnsi="Arial" w:cs="Arial"/>
                <w:color w:val="000000" w:themeColor="text1"/>
                <w:sz w:val="20"/>
              </w:rPr>
            </w:pPr>
            <w:r w:rsidRPr="00053D72">
              <w:rPr>
                <w:rFonts w:ascii="Arial" w:hAnsi="Arial" w:cs="Arial"/>
                <w:color w:val="000000" w:themeColor="text1"/>
                <w:sz w:val="20"/>
              </w:rPr>
              <w:fldChar w:fldCharType="begin">
                <w:ffData>
                  <w:name w:val="Text15"/>
                  <w:enabled/>
                  <w:calcOnExit w:val="0"/>
                  <w:textInput/>
                </w:ffData>
              </w:fldChar>
            </w:r>
            <w:r w:rsidRPr="00053D72">
              <w:rPr>
                <w:rFonts w:ascii="Arial" w:hAnsi="Arial" w:cs="Arial"/>
                <w:color w:val="000000" w:themeColor="text1"/>
                <w:sz w:val="20"/>
              </w:rPr>
              <w:instrText xml:space="preserve"> FORMTEXT </w:instrText>
            </w:r>
            <w:r w:rsidRPr="00053D72">
              <w:rPr>
                <w:rFonts w:ascii="Arial" w:hAnsi="Arial" w:cs="Arial"/>
                <w:color w:val="000000" w:themeColor="text1"/>
                <w:sz w:val="20"/>
              </w:rPr>
            </w:r>
            <w:r w:rsidRPr="00053D72">
              <w:rPr>
                <w:rFonts w:ascii="Arial" w:hAnsi="Arial" w:cs="Arial"/>
                <w:color w:val="000000" w:themeColor="text1"/>
                <w:sz w:val="20"/>
              </w:rPr>
              <w:fldChar w:fldCharType="separate"/>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noProof/>
                <w:color w:val="000000" w:themeColor="text1"/>
                <w:sz w:val="20"/>
              </w:rPr>
              <w:t> </w:t>
            </w:r>
            <w:r w:rsidRPr="00053D72">
              <w:rPr>
                <w:rFonts w:ascii="Arial" w:hAnsi="Arial" w:cs="Arial"/>
                <w:color w:val="000000" w:themeColor="text1"/>
                <w:sz w:val="20"/>
              </w:rPr>
              <w:fldChar w:fldCharType="end"/>
            </w:r>
          </w:p>
        </w:tc>
      </w:tr>
      <w:tr w:rsidR="004053EB" w:rsidRPr="00053D72" w14:paraId="2C4E16C4" w14:textId="77777777" w:rsidTr="004053EB">
        <w:trPr>
          <w:trHeight w:val="240"/>
        </w:trPr>
        <w:tc>
          <w:tcPr>
            <w:tcW w:w="2520" w:type="dxa"/>
            <w:tcBorders>
              <w:right w:val="nil"/>
            </w:tcBorders>
            <w:vAlign w:val="center"/>
          </w:tcPr>
          <w:p w14:paraId="23B8993D" w14:textId="77777777" w:rsidR="004053EB" w:rsidRPr="00053D72" w:rsidRDefault="004053EB" w:rsidP="00300ABF">
            <w:pPr>
              <w:pStyle w:val="Header"/>
              <w:tabs>
                <w:tab w:val="clear" w:pos="4320"/>
                <w:tab w:val="clear" w:pos="8640"/>
              </w:tabs>
              <w:ind w:left="90"/>
              <w:rPr>
                <w:rFonts w:ascii="Arial" w:hAnsi="Arial" w:cs="Arial"/>
                <w:color w:val="000000" w:themeColor="text1"/>
                <w:sz w:val="20"/>
                <w:lang w:val="fr-FR"/>
              </w:rPr>
            </w:pPr>
            <w:r w:rsidRPr="00053D72">
              <w:rPr>
                <w:rFonts w:ascii="Arial" w:hAnsi="Arial" w:cs="Arial"/>
                <w:color w:val="000000" w:themeColor="text1"/>
                <w:sz w:val="20"/>
                <w:lang w:val="fr-FR"/>
              </w:rPr>
              <w:t>Signature</w:t>
            </w:r>
          </w:p>
        </w:tc>
        <w:tc>
          <w:tcPr>
            <w:tcW w:w="1255" w:type="dxa"/>
            <w:tcBorders>
              <w:left w:val="nil"/>
            </w:tcBorders>
            <w:vAlign w:val="center"/>
          </w:tcPr>
          <w:p w14:paraId="7BDB7FE4" w14:textId="77777777" w:rsidR="004053EB" w:rsidRPr="00053D72" w:rsidRDefault="004053EB" w:rsidP="00300ABF">
            <w:pPr>
              <w:pStyle w:val="Question"/>
              <w:keepNext/>
              <w:tabs>
                <w:tab w:val="left" w:pos="3960"/>
              </w:tabs>
              <w:spacing w:before="0"/>
              <w:ind w:left="90"/>
              <w:rPr>
                <w:rFonts w:cs="Arial"/>
                <w:color w:val="000000" w:themeColor="text1"/>
                <w:sz w:val="20"/>
                <w:lang w:val="fr-FR"/>
              </w:rPr>
            </w:pPr>
            <w:r w:rsidRPr="00053D72">
              <w:rPr>
                <w:rFonts w:cs="Arial"/>
                <w:color w:val="000000" w:themeColor="text1"/>
                <w:sz w:val="20"/>
                <w:lang w:val="fr-FR"/>
              </w:rPr>
              <w:t>Date</w:t>
            </w:r>
          </w:p>
        </w:tc>
        <w:tc>
          <w:tcPr>
            <w:tcW w:w="2882" w:type="dxa"/>
            <w:tcBorders>
              <w:right w:val="nil"/>
            </w:tcBorders>
            <w:vAlign w:val="center"/>
          </w:tcPr>
          <w:p w14:paraId="2EC639A7" w14:textId="77777777" w:rsidR="004053EB" w:rsidRPr="00053D72" w:rsidRDefault="004053EB" w:rsidP="00300ABF">
            <w:pPr>
              <w:pStyle w:val="Header"/>
              <w:tabs>
                <w:tab w:val="clear" w:pos="4320"/>
                <w:tab w:val="clear" w:pos="8640"/>
              </w:tabs>
              <w:ind w:left="90"/>
              <w:rPr>
                <w:rFonts w:ascii="Arial" w:hAnsi="Arial" w:cs="Arial"/>
                <w:color w:val="000000" w:themeColor="text1"/>
                <w:sz w:val="20"/>
                <w:lang w:val="fr-FR"/>
              </w:rPr>
            </w:pPr>
            <w:r w:rsidRPr="00053D72">
              <w:rPr>
                <w:rFonts w:ascii="Arial" w:hAnsi="Arial" w:cs="Arial"/>
                <w:color w:val="000000" w:themeColor="text1"/>
                <w:sz w:val="20"/>
                <w:lang w:val="fr-FR"/>
              </w:rPr>
              <w:t>Signature</w:t>
            </w:r>
          </w:p>
        </w:tc>
        <w:tc>
          <w:tcPr>
            <w:tcW w:w="1085" w:type="dxa"/>
            <w:tcBorders>
              <w:left w:val="nil"/>
            </w:tcBorders>
            <w:vAlign w:val="center"/>
          </w:tcPr>
          <w:p w14:paraId="059E7DD5" w14:textId="77777777" w:rsidR="004053EB" w:rsidRPr="00053D72" w:rsidRDefault="004053EB" w:rsidP="00300ABF">
            <w:pPr>
              <w:ind w:left="90"/>
              <w:rPr>
                <w:rFonts w:ascii="Arial" w:hAnsi="Arial" w:cs="Arial"/>
                <w:color w:val="000000" w:themeColor="text1"/>
                <w:sz w:val="20"/>
              </w:rPr>
            </w:pPr>
            <w:r w:rsidRPr="00053D72">
              <w:rPr>
                <w:rFonts w:ascii="Arial" w:hAnsi="Arial" w:cs="Arial"/>
                <w:color w:val="000000" w:themeColor="text1"/>
                <w:sz w:val="20"/>
                <w:lang w:val="fr-FR"/>
              </w:rPr>
              <w:t>Date</w:t>
            </w:r>
          </w:p>
        </w:tc>
      </w:tr>
    </w:tbl>
    <w:p w14:paraId="4ACC347F" w14:textId="64DAE985" w:rsidR="00581817" w:rsidRPr="00053D72" w:rsidRDefault="0058181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color w:val="000000" w:themeColor="text1"/>
          <w:sz w:val="20"/>
        </w:rPr>
      </w:pPr>
    </w:p>
    <w:p w14:paraId="78432319" w14:textId="77777777" w:rsidR="00581817" w:rsidRPr="00053D72" w:rsidRDefault="00581817" w:rsidP="00581817">
      <w:pPr>
        <w:rPr>
          <w:rFonts w:ascii="Arial" w:hAnsi="Arial" w:cs="Arial"/>
          <w:color w:val="000000" w:themeColor="text1"/>
          <w:sz w:val="20"/>
          <w:lang w:val="en-GB" w:eastAsia="en-GB"/>
        </w:rPr>
      </w:pPr>
    </w:p>
    <w:p w14:paraId="0676874F" w14:textId="77777777" w:rsidR="00581817" w:rsidRPr="00053D72" w:rsidRDefault="00581817" w:rsidP="00581817">
      <w:pPr>
        <w:rPr>
          <w:rFonts w:ascii="Arial" w:hAnsi="Arial" w:cs="Arial"/>
          <w:color w:val="000000" w:themeColor="text1"/>
          <w:sz w:val="20"/>
          <w:lang w:val="en-GB" w:eastAsia="en-GB"/>
        </w:rPr>
      </w:pPr>
    </w:p>
    <w:p w14:paraId="649C57DF" w14:textId="77777777" w:rsidR="00581817" w:rsidRPr="00053D72" w:rsidRDefault="00581817" w:rsidP="00581817">
      <w:pPr>
        <w:rPr>
          <w:rFonts w:ascii="Arial" w:hAnsi="Arial" w:cs="Arial"/>
          <w:color w:val="000000" w:themeColor="text1"/>
          <w:sz w:val="20"/>
          <w:lang w:val="en-GB" w:eastAsia="en-GB"/>
        </w:rPr>
      </w:pPr>
    </w:p>
    <w:p w14:paraId="3D3D7D7E" w14:textId="5CE3FA00" w:rsidR="00581817" w:rsidRPr="00053D72" w:rsidRDefault="00581817" w:rsidP="00581817">
      <w:pPr>
        <w:rPr>
          <w:rFonts w:ascii="Arial" w:hAnsi="Arial" w:cs="Arial"/>
          <w:color w:val="000000" w:themeColor="text1"/>
          <w:sz w:val="20"/>
          <w:lang w:val="en-GB" w:eastAsia="en-GB"/>
        </w:rPr>
      </w:pPr>
    </w:p>
    <w:sectPr w:rsidR="00581817" w:rsidRPr="00053D72" w:rsidSect="00581817">
      <w:headerReference w:type="default" r:id="rId20"/>
      <w:footerReference w:type="default" r:id="rId21"/>
      <w:endnotePr>
        <w:numFmt w:val="decimal"/>
      </w:endnotePr>
      <w:pgSz w:w="12240" w:h="15840"/>
      <w:pgMar w:top="779" w:right="1296" w:bottom="1008" w:left="1296" w:header="426" w:footer="11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B403" w14:textId="77777777" w:rsidR="00E1607F" w:rsidRDefault="00E1607F">
      <w:r>
        <w:separator/>
      </w:r>
    </w:p>
  </w:endnote>
  <w:endnote w:type="continuationSeparator" w:id="0">
    <w:p w14:paraId="2AFECC86" w14:textId="77777777" w:rsidR="00E1607F" w:rsidRDefault="00E1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C991" w14:textId="2341F1C5" w:rsidR="00581817" w:rsidRPr="001C7886" w:rsidRDefault="00E96C89" w:rsidP="00581817">
    <w:pPr>
      <w:pStyle w:val="Footer"/>
      <w:jc w:val="right"/>
      <w:rPr>
        <w:rFonts w:ascii="Arial" w:hAnsi="Arial" w:cs="Arial"/>
        <w:sz w:val="16"/>
        <w:szCs w:val="16"/>
      </w:rPr>
    </w:pPr>
    <w:r w:rsidRPr="001C7886">
      <w:rPr>
        <w:rFonts w:ascii="Arial" w:hAnsi="Arial" w:cs="Arial"/>
        <w:noProof/>
        <w:color w:val="4F81BD" w:themeColor="accent1"/>
        <w:lang w:val="es-ES" w:eastAsia="es-ES"/>
      </w:rPr>
      <mc:AlternateContent>
        <mc:Choice Requires="wps">
          <w:drawing>
            <wp:anchor distT="0" distB="0" distL="114300" distR="114300" simplePos="0" relativeHeight="251662336" behindDoc="0" locked="0" layoutInCell="1" allowOverlap="1" wp14:anchorId="2C462304" wp14:editId="5304B769">
              <wp:simplePos x="0" y="0"/>
              <wp:positionH relativeFrom="column">
                <wp:posOffset>-19050</wp:posOffset>
              </wp:positionH>
              <wp:positionV relativeFrom="paragraph">
                <wp:posOffset>-195580</wp:posOffset>
              </wp:positionV>
              <wp:extent cx="6391275" cy="0"/>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66457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4pt" to="5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" strokecolor="#4f81bd [3204]" strokeweight="3pt"/>
          </w:pict>
        </mc:Fallback>
      </mc:AlternateContent>
    </w:r>
    <w:r w:rsidRPr="001C7886">
      <w:rPr>
        <w:rFonts w:ascii="Arial" w:hAnsi="Arial" w:cs="Arial"/>
      </w:rPr>
      <w:tab/>
    </w:r>
    <w:r w:rsidR="00581817" w:rsidRPr="001C7886">
      <w:rPr>
        <w:rFonts w:ascii="Arial" w:hAnsi="Arial" w:cs="Arial"/>
        <w:sz w:val="16"/>
        <w:szCs w:val="16"/>
      </w:rPr>
      <w:t xml:space="preserve">Page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PAGE </w:instrText>
    </w:r>
    <w:r w:rsidR="00581817" w:rsidRPr="001C7886">
      <w:rPr>
        <w:rFonts w:ascii="Arial" w:hAnsi="Arial" w:cs="Arial"/>
        <w:sz w:val="16"/>
        <w:szCs w:val="16"/>
      </w:rPr>
      <w:fldChar w:fldCharType="separate"/>
    </w:r>
    <w:r w:rsidR="00162C90">
      <w:rPr>
        <w:rFonts w:ascii="Arial" w:hAnsi="Arial" w:cs="Arial"/>
        <w:noProof/>
        <w:sz w:val="16"/>
        <w:szCs w:val="16"/>
      </w:rPr>
      <w:t>5</w:t>
    </w:r>
    <w:r w:rsidR="00581817" w:rsidRPr="001C7886">
      <w:rPr>
        <w:rFonts w:ascii="Arial" w:hAnsi="Arial" w:cs="Arial"/>
        <w:sz w:val="16"/>
        <w:szCs w:val="16"/>
      </w:rPr>
      <w:fldChar w:fldCharType="end"/>
    </w:r>
    <w:r w:rsidR="00581817" w:rsidRPr="001C7886">
      <w:rPr>
        <w:rFonts w:ascii="Arial" w:hAnsi="Arial" w:cs="Arial"/>
        <w:sz w:val="16"/>
        <w:szCs w:val="16"/>
      </w:rPr>
      <w:t xml:space="preserve"> of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NUMPAGES </w:instrText>
    </w:r>
    <w:r w:rsidR="00581817" w:rsidRPr="001C7886">
      <w:rPr>
        <w:rFonts w:ascii="Arial" w:hAnsi="Arial" w:cs="Arial"/>
        <w:sz w:val="16"/>
        <w:szCs w:val="16"/>
      </w:rPr>
      <w:fldChar w:fldCharType="separate"/>
    </w:r>
    <w:r w:rsidR="00162C90">
      <w:rPr>
        <w:rFonts w:ascii="Arial" w:hAnsi="Arial" w:cs="Arial"/>
        <w:noProof/>
        <w:sz w:val="16"/>
        <w:szCs w:val="16"/>
      </w:rPr>
      <w:t>5</w:t>
    </w:r>
    <w:r w:rsidR="00581817" w:rsidRPr="001C7886">
      <w:rPr>
        <w:rFonts w:ascii="Arial" w:hAnsi="Arial" w:cs="Arial"/>
        <w:sz w:val="16"/>
        <w:szCs w:val="16"/>
      </w:rPr>
      <w:fldChar w:fldCharType="end"/>
    </w:r>
  </w:p>
  <w:p w14:paraId="09F69D5F" w14:textId="1F0E9CA5" w:rsidR="00D101FF" w:rsidRPr="001C7886" w:rsidRDefault="00581817" w:rsidP="00581817">
    <w:pPr>
      <w:rPr>
        <w:rFonts w:ascii="Arial" w:hAnsi="Arial" w:cs="Arial"/>
        <w:sz w:val="16"/>
      </w:rPr>
    </w:pPr>
    <w:r w:rsidRPr="001C7886">
      <w:rPr>
        <w:rFonts w:ascii="Arial" w:hAnsi="Arial" w:cs="Arial"/>
        <w:b/>
        <w:color w:val="7F7F7F"/>
        <w:sz w:val="18"/>
      </w:rPr>
      <w:t>Last updated</w:t>
    </w:r>
    <w:r w:rsidR="001C7886" w:rsidRPr="001C7886">
      <w:rPr>
        <w:rFonts w:ascii="Arial" w:hAnsi="Arial" w:cs="Arial"/>
        <w:color w:val="7F7F7F"/>
        <w:sz w:val="18"/>
      </w:rPr>
      <w:t xml:space="preserve"> October 13,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469" w14:textId="77777777" w:rsidR="00E1607F" w:rsidRDefault="00E1607F">
      <w:r>
        <w:separator/>
      </w:r>
    </w:p>
  </w:footnote>
  <w:footnote w:type="continuationSeparator" w:id="0">
    <w:p w14:paraId="01163616" w14:textId="77777777" w:rsidR="00E1607F" w:rsidRDefault="00E1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639"/>
    </w:tblGrid>
    <w:tr w:rsidR="00972ABB" w:rsidRPr="00BF700B" w14:paraId="2F84FD73" w14:textId="77777777" w:rsidTr="00E96C89">
      <w:trPr>
        <w:trHeight w:hRule="exact" w:val="490"/>
      </w:trPr>
      <w:tc>
        <w:tcPr>
          <w:tcW w:w="9639" w:type="dxa"/>
          <w:vAlign w:val="bottom"/>
        </w:tcPr>
        <w:p w14:paraId="6084BE50" w14:textId="28FDA58D" w:rsidR="00E96C89" w:rsidRPr="00F406CF" w:rsidRDefault="00E96C89" w:rsidP="00E96C89">
          <w:pPr>
            <w:pStyle w:val="Heading1"/>
            <w:jc w:val="right"/>
            <w:rPr>
              <w:color w:val="4F81BD" w:themeColor="accent1"/>
              <w:sz w:val="24"/>
              <w:szCs w:val="24"/>
            </w:rPr>
          </w:pPr>
          <w:r w:rsidRPr="00436FF8">
            <w:rPr>
              <w:rFonts w:cstheme="minorHAnsi"/>
              <w:noProof/>
              <w:lang w:val="es-ES" w:eastAsia="es-ES"/>
            </w:rPr>
            <w:drawing>
              <wp:anchor distT="0" distB="0" distL="114300" distR="114300" simplePos="0" relativeHeight="251659264" behindDoc="0" locked="0" layoutInCell="1" allowOverlap="1" wp14:anchorId="2D0840A3" wp14:editId="455AF69A">
                <wp:simplePos x="0" y="0"/>
                <wp:positionH relativeFrom="column">
                  <wp:posOffset>-257175</wp:posOffset>
                </wp:positionH>
                <wp:positionV relativeFrom="paragraph">
                  <wp:posOffset>69850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tab/>
          </w:r>
          <w:r>
            <w:rPr>
              <w:rFonts w:asciiTheme="minorHAnsi" w:hAnsiTheme="minorHAnsi" w:cstheme="minorHAnsi"/>
            </w:rPr>
            <w:tab/>
          </w:r>
          <w:r w:rsidRPr="00F153D6">
            <w:rPr>
              <w:rFonts w:asciiTheme="minorHAnsi" w:hAnsiTheme="minorHAnsi" w:cstheme="minorHAnsi"/>
              <w:color w:val="4F81BD" w:themeColor="accent1"/>
            </w:rPr>
            <w:tab/>
          </w:r>
          <w:r>
            <w:rPr>
              <w:color w:val="4F81BD" w:themeColor="accent1"/>
              <w:sz w:val="24"/>
              <w:szCs w:val="24"/>
            </w:rPr>
            <w:t>Terms of Reference</w:t>
          </w:r>
        </w:p>
        <w:p w14:paraId="5F85D9FA" w14:textId="3050F4A3" w:rsidR="00E96C89" w:rsidRPr="00F153D6" w:rsidRDefault="00E96C89" w:rsidP="00E96C89">
          <w:pPr>
            <w:pStyle w:val="Header"/>
            <w:tabs>
              <w:tab w:val="left" w:pos="3060"/>
            </w:tabs>
            <w:rPr>
              <w:color w:val="4F81BD" w:themeColor="accent1"/>
            </w:rPr>
          </w:pPr>
          <w:r>
            <w:rPr>
              <w:color w:val="4F81BD" w:themeColor="accent1"/>
            </w:rPr>
            <w:tab/>
          </w:r>
        </w:p>
        <w:p w14:paraId="5AD81AB2" w14:textId="55557CCE" w:rsidR="00972ABB" w:rsidRPr="00BF700B" w:rsidRDefault="00972ABB" w:rsidP="00E96C89">
          <w:pPr>
            <w:spacing w:after="60"/>
            <w:rPr>
              <w:position w:val="-6"/>
              <w:sz w:val="21"/>
            </w:rPr>
          </w:pPr>
        </w:p>
      </w:tc>
    </w:tr>
  </w:tbl>
  <w:p w14:paraId="1BFBF601" w14:textId="2CC5F133" w:rsidR="00D101FF" w:rsidRDefault="00E96C89">
    <w:pPr>
      <w:pStyle w:val="Header"/>
    </w:pPr>
    <w:r>
      <w:rPr>
        <w:noProof/>
        <w:color w:val="4F81BD" w:themeColor="accent1"/>
        <w:lang w:val="es-ES" w:eastAsia="es-ES"/>
      </w:rPr>
      <mc:AlternateContent>
        <mc:Choice Requires="wps">
          <w:drawing>
            <wp:anchor distT="0" distB="0" distL="114300" distR="114300" simplePos="0" relativeHeight="251660288" behindDoc="0" locked="0" layoutInCell="1" allowOverlap="1" wp14:anchorId="2E23CC35" wp14:editId="6B5C1086">
              <wp:simplePos x="0" y="0"/>
              <wp:positionH relativeFrom="column">
                <wp:posOffset>-257175</wp:posOffset>
              </wp:positionH>
              <wp:positionV relativeFrom="paragraph">
                <wp:posOffset>167005</wp:posOffset>
              </wp:positionV>
              <wp:extent cx="6391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BBAB8D"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3.15pt" to="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15:restartNumberingAfterBreak="0">
    <w:nsid w:val="03C004A1"/>
    <w:multiLevelType w:val="hybridMultilevel"/>
    <w:tmpl w:val="B1E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01D"/>
    <w:multiLevelType w:val="hybridMultilevel"/>
    <w:tmpl w:val="BFAE06AC"/>
    <w:lvl w:ilvl="0" w:tplc="4EEC30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6" w15:restartNumberingAfterBreak="0">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F90106F"/>
    <w:multiLevelType w:val="hybridMultilevel"/>
    <w:tmpl w:val="2B42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9" w15:restartNumberingAfterBreak="0">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11" w15:restartNumberingAfterBreak="0">
    <w:nsid w:val="3B8C36F6"/>
    <w:multiLevelType w:val="hybridMultilevel"/>
    <w:tmpl w:val="659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93E6A"/>
    <w:multiLevelType w:val="hybridMultilevel"/>
    <w:tmpl w:val="524A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85790"/>
    <w:multiLevelType w:val="hybridMultilevel"/>
    <w:tmpl w:val="D8C0C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467F3607"/>
    <w:multiLevelType w:val="hybridMultilevel"/>
    <w:tmpl w:val="FBB4D292"/>
    <w:lvl w:ilvl="0" w:tplc="2960CB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D5E1D"/>
    <w:multiLevelType w:val="hybridMultilevel"/>
    <w:tmpl w:val="8CB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8" w15:restartNumberingAfterBreak="0">
    <w:nsid w:val="55F55A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5C057E15"/>
    <w:multiLevelType w:val="hybridMultilevel"/>
    <w:tmpl w:val="A6C68D82"/>
    <w:lvl w:ilvl="0" w:tplc="2960CBB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563A"/>
    <w:multiLevelType w:val="hybridMultilevel"/>
    <w:tmpl w:val="7DB298DC"/>
    <w:lvl w:ilvl="0" w:tplc="2960CB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9520B"/>
    <w:multiLevelType w:val="hybridMultilevel"/>
    <w:tmpl w:val="91306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F5215C"/>
    <w:multiLevelType w:val="hybridMultilevel"/>
    <w:tmpl w:val="081A1BFA"/>
    <w:lvl w:ilvl="0" w:tplc="72022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45B8C"/>
    <w:multiLevelType w:val="hybridMultilevel"/>
    <w:tmpl w:val="A178FF4E"/>
    <w:lvl w:ilvl="0" w:tplc="2960CB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7"/>
  </w:num>
  <w:num w:numId="5">
    <w:abstractNumId w:val="5"/>
  </w:num>
  <w:num w:numId="6">
    <w:abstractNumId w:val="9"/>
  </w:num>
  <w:num w:numId="7">
    <w:abstractNumId w:val="14"/>
  </w:num>
  <w:num w:numId="8">
    <w:abstractNumId w:val="10"/>
  </w:num>
  <w:num w:numId="9">
    <w:abstractNumId w:val="0"/>
  </w:num>
  <w:num w:numId="10">
    <w:abstractNumId w:val="8"/>
  </w:num>
  <w:num w:numId="11">
    <w:abstractNumId w:val="18"/>
  </w:num>
  <w:num w:numId="12">
    <w:abstractNumId w:val="11"/>
  </w:num>
  <w:num w:numId="13">
    <w:abstractNumId w:val="2"/>
  </w:num>
  <w:num w:numId="14">
    <w:abstractNumId w:val="16"/>
  </w:num>
  <w:num w:numId="15">
    <w:abstractNumId w:val="15"/>
  </w:num>
  <w:num w:numId="16">
    <w:abstractNumId w:val="20"/>
  </w:num>
  <w:num w:numId="17">
    <w:abstractNumId w:val="19"/>
  </w:num>
  <w:num w:numId="18">
    <w:abstractNumId w:val="7"/>
  </w:num>
  <w:num w:numId="19">
    <w:abstractNumId w:val="13"/>
  </w:num>
  <w:num w:numId="20">
    <w:abstractNumId w:val="23"/>
  </w:num>
  <w:num w:numId="21">
    <w:abstractNumId w:val="21"/>
  </w:num>
  <w:num w:numId="22">
    <w:abstractNumId w:val="12"/>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8D"/>
    <w:rsid w:val="00002FFF"/>
    <w:rsid w:val="00004034"/>
    <w:rsid w:val="00004073"/>
    <w:rsid w:val="00007DB3"/>
    <w:rsid w:val="00010AD1"/>
    <w:rsid w:val="000206B5"/>
    <w:rsid w:val="000259C3"/>
    <w:rsid w:val="0002689C"/>
    <w:rsid w:val="00030C24"/>
    <w:rsid w:val="000353BC"/>
    <w:rsid w:val="00046571"/>
    <w:rsid w:val="00053D72"/>
    <w:rsid w:val="000629D4"/>
    <w:rsid w:val="00116D00"/>
    <w:rsid w:val="00126786"/>
    <w:rsid w:val="00127325"/>
    <w:rsid w:val="00136B5B"/>
    <w:rsid w:val="00162C90"/>
    <w:rsid w:val="00177B29"/>
    <w:rsid w:val="00184186"/>
    <w:rsid w:val="001847CC"/>
    <w:rsid w:val="00197F7D"/>
    <w:rsid w:val="001A5C9D"/>
    <w:rsid w:val="001C481F"/>
    <w:rsid w:val="001C7886"/>
    <w:rsid w:val="001E7ECE"/>
    <w:rsid w:val="0025090B"/>
    <w:rsid w:val="00260F6B"/>
    <w:rsid w:val="00273678"/>
    <w:rsid w:val="00282C73"/>
    <w:rsid w:val="002A7BE1"/>
    <w:rsid w:val="002F2B63"/>
    <w:rsid w:val="002F3809"/>
    <w:rsid w:val="00300ABF"/>
    <w:rsid w:val="0030786C"/>
    <w:rsid w:val="00331D5C"/>
    <w:rsid w:val="0035237F"/>
    <w:rsid w:val="00354042"/>
    <w:rsid w:val="00370A90"/>
    <w:rsid w:val="0038272E"/>
    <w:rsid w:val="0039385F"/>
    <w:rsid w:val="003B74E4"/>
    <w:rsid w:val="004053EB"/>
    <w:rsid w:val="004231E3"/>
    <w:rsid w:val="00467AE5"/>
    <w:rsid w:val="00482993"/>
    <w:rsid w:val="0049018B"/>
    <w:rsid w:val="004B0429"/>
    <w:rsid w:val="004B2FB6"/>
    <w:rsid w:val="004B7279"/>
    <w:rsid w:val="0051509D"/>
    <w:rsid w:val="00526596"/>
    <w:rsid w:val="00581817"/>
    <w:rsid w:val="005863D9"/>
    <w:rsid w:val="005875F8"/>
    <w:rsid w:val="00587AE3"/>
    <w:rsid w:val="005B0F6F"/>
    <w:rsid w:val="005F5CE9"/>
    <w:rsid w:val="005F6A10"/>
    <w:rsid w:val="006049E9"/>
    <w:rsid w:val="0060600A"/>
    <w:rsid w:val="00611E0C"/>
    <w:rsid w:val="00614BF5"/>
    <w:rsid w:val="00661FF5"/>
    <w:rsid w:val="0068008B"/>
    <w:rsid w:val="006D15BF"/>
    <w:rsid w:val="006E32D0"/>
    <w:rsid w:val="00750D76"/>
    <w:rsid w:val="00757F8F"/>
    <w:rsid w:val="00761791"/>
    <w:rsid w:val="00791822"/>
    <w:rsid w:val="007C0B48"/>
    <w:rsid w:val="00811005"/>
    <w:rsid w:val="00821CE9"/>
    <w:rsid w:val="00836402"/>
    <w:rsid w:val="00886583"/>
    <w:rsid w:val="00896110"/>
    <w:rsid w:val="008E3323"/>
    <w:rsid w:val="00900D23"/>
    <w:rsid w:val="00927367"/>
    <w:rsid w:val="00943FC6"/>
    <w:rsid w:val="00944F36"/>
    <w:rsid w:val="00972ABB"/>
    <w:rsid w:val="00992540"/>
    <w:rsid w:val="009952AF"/>
    <w:rsid w:val="009C2D23"/>
    <w:rsid w:val="009D2925"/>
    <w:rsid w:val="009D4D73"/>
    <w:rsid w:val="009E3ECA"/>
    <w:rsid w:val="009F6E5C"/>
    <w:rsid w:val="00A4172C"/>
    <w:rsid w:val="00A624FC"/>
    <w:rsid w:val="00AA58F0"/>
    <w:rsid w:val="00AA5BBE"/>
    <w:rsid w:val="00AD6138"/>
    <w:rsid w:val="00AE1616"/>
    <w:rsid w:val="00B079D5"/>
    <w:rsid w:val="00B553A6"/>
    <w:rsid w:val="00B831EB"/>
    <w:rsid w:val="00B95541"/>
    <w:rsid w:val="00BE647F"/>
    <w:rsid w:val="00BF700B"/>
    <w:rsid w:val="00BF7E4E"/>
    <w:rsid w:val="00C336D1"/>
    <w:rsid w:val="00CA3746"/>
    <w:rsid w:val="00CC1C51"/>
    <w:rsid w:val="00D101FF"/>
    <w:rsid w:val="00D27743"/>
    <w:rsid w:val="00D27936"/>
    <w:rsid w:val="00D31DBB"/>
    <w:rsid w:val="00D6469A"/>
    <w:rsid w:val="00D804AB"/>
    <w:rsid w:val="00DD3EAD"/>
    <w:rsid w:val="00DE4770"/>
    <w:rsid w:val="00DE7B03"/>
    <w:rsid w:val="00E116F2"/>
    <w:rsid w:val="00E1607F"/>
    <w:rsid w:val="00E22313"/>
    <w:rsid w:val="00E32940"/>
    <w:rsid w:val="00E5563A"/>
    <w:rsid w:val="00E606D7"/>
    <w:rsid w:val="00E632D4"/>
    <w:rsid w:val="00E9205A"/>
    <w:rsid w:val="00E96C89"/>
    <w:rsid w:val="00EC503E"/>
    <w:rsid w:val="00F3008D"/>
    <w:rsid w:val="00F67F6F"/>
    <w:rsid w:val="00FA24F6"/>
    <w:rsid w:val="00FB4964"/>
    <w:rsid w:val="00FC59EF"/>
    <w:rsid w:val="00FE0114"/>
    <w:rsid w:val="00FE6553"/>
    <w:rsid w:val="00FF6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BAC8"/>
  <w14:defaultImageDpi w14:val="0"/>
  <w15:docId w15:val="{627D5443-A358-4729-A67D-D39FBDB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 w:type="paragraph" w:styleId="NormalWeb">
    <w:name w:val="Normal (Web)"/>
    <w:basedOn w:val="Normal"/>
    <w:uiPriority w:val="99"/>
    <w:unhideWhenUsed/>
    <w:rsid w:val="00FE6553"/>
    <w:pPr>
      <w:widowControl/>
      <w:spacing w:before="100" w:beforeAutospacing="1" w:after="100" w:afterAutospacing="1"/>
    </w:pPr>
    <w:rPr>
      <w:szCs w:val="24"/>
    </w:rPr>
  </w:style>
  <w:style w:type="paragraph" w:styleId="ListParagraph">
    <w:name w:val="List Paragraph"/>
    <w:basedOn w:val="Normal"/>
    <w:uiPriority w:val="34"/>
    <w:qFormat/>
    <w:rsid w:val="0001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9122">
      <w:bodyDiv w:val="1"/>
      <w:marLeft w:val="0"/>
      <w:marRight w:val="0"/>
      <w:marTop w:val="0"/>
      <w:marBottom w:val="0"/>
      <w:divBdr>
        <w:top w:val="none" w:sz="0" w:space="0" w:color="auto"/>
        <w:left w:val="none" w:sz="0" w:space="0" w:color="auto"/>
        <w:bottom w:val="none" w:sz="0" w:space="0" w:color="auto"/>
        <w:right w:val="none" w:sz="0" w:space="0" w:color="auto"/>
      </w:divBdr>
    </w:div>
    <w:div w:id="316540738">
      <w:bodyDiv w:val="1"/>
      <w:marLeft w:val="0"/>
      <w:marRight w:val="0"/>
      <w:marTop w:val="0"/>
      <w:marBottom w:val="0"/>
      <w:divBdr>
        <w:top w:val="none" w:sz="0" w:space="0" w:color="auto"/>
        <w:left w:val="none" w:sz="0" w:space="0" w:color="auto"/>
        <w:bottom w:val="none" w:sz="0" w:space="0" w:color="auto"/>
        <w:right w:val="none" w:sz="0" w:space="0" w:color="auto"/>
      </w:divBdr>
    </w:div>
    <w:div w:id="702944137">
      <w:bodyDiv w:val="1"/>
      <w:marLeft w:val="0"/>
      <w:marRight w:val="0"/>
      <w:marTop w:val="0"/>
      <w:marBottom w:val="0"/>
      <w:divBdr>
        <w:top w:val="none" w:sz="0" w:space="0" w:color="auto"/>
        <w:left w:val="none" w:sz="0" w:space="0" w:color="auto"/>
        <w:bottom w:val="none" w:sz="0" w:space="0" w:color="auto"/>
        <w:right w:val="none" w:sz="0" w:space="0" w:color="auto"/>
      </w:divBdr>
    </w:div>
    <w:div w:id="1177577378">
      <w:bodyDiv w:val="1"/>
      <w:marLeft w:val="0"/>
      <w:marRight w:val="0"/>
      <w:marTop w:val="0"/>
      <w:marBottom w:val="0"/>
      <w:divBdr>
        <w:top w:val="none" w:sz="0" w:space="0" w:color="auto"/>
        <w:left w:val="none" w:sz="0" w:space="0" w:color="auto"/>
        <w:bottom w:val="none" w:sz="0" w:space="0" w:color="auto"/>
        <w:right w:val="none" w:sz="0" w:space="0" w:color="auto"/>
      </w:divBdr>
    </w:div>
    <w:div w:id="1385835136">
      <w:bodyDiv w:val="1"/>
      <w:marLeft w:val="0"/>
      <w:marRight w:val="0"/>
      <w:marTop w:val="0"/>
      <w:marBottom w:val="0"/>
      <w:divBdr>
        <w:top w:val="none" w:sz="0" w:space="0" w:color="auto"/>
        <w:left w:val="none" w:sz="0" w:space="0" w:color="auto"/>
        <w:bottom w:val="none" w:sz="0" w:space="0" w:color="auto"/>
        <w:right w:val="none" w:sz="0" w:space="0" w:color="auto"/>
      </w:divBdr>
    </w:div>
    <w:div w:id="1719742117">
      <w:bodyDiv w:val="1"/>
      <w:marLeft w:val="0"/>
      <w:marRight w:val="0"/>
      <w:marTop w:val="0"/>
      <w:marBottom w:val="0"/>
      <w:divBdr>
        <w:top w:val="none" w:sz="0" w:space="0" w:color="auto"/>
        <w:left w:val="none" w:sz="0" w:space="0" w:color="auto"/>
        <w:bottom w:val="none" w:sz="0" w:space="0" w:color="auto"/>
        <w:right w:val="none" w:sz="0" w:space="0" w:color="auto"/>
      </w:divBdr>
    </w:div>
    <w:div w:id="1817649492">
      <w:bodyDiv w:val="1"/>
      <w:marLeft w:val="0"/>
      <w:marRight w:val="0"/>
      <w:marTop w:val="0"/>
      <w:marBottom w:val="0"/>
      <w:divBdr>
        <w:top w:val="none" w:sz="0" w:space="0" w:color="auto"/>
        <w:left w:val="none" w:sz="0" w:space="0" w:color="auto"/>
        <w:bottom w:val="none" w:sz="0" w:space="0" w:color="auto"/>
        <w:right w:val="none" w:sz="0" w:space="0" w:color="auto"/>
      </w:divBdr>
    </w:div>
    <w:div w:id="1895967502">
      <w:bodyDiv w:val="1"/>
      <w:marLeft w:val="0"/>
      <w:marRight w:val="0"/>
      <w:marTop w:val="0"/>
      <w:marBottom w:val="0"/>
      <w:divBdr>
        <w:top w:val="none" w:sz="0" w:space="0" w:color="auto"/>
        <w:left w:val="none" w:sz="0" w:space="0" w:color="auto"/>
        <w:bottom w:val="none" w:sz="0" w:space="0" w:color="auto"/>
        <w:right w:val="none" w:sz="0" w:space="0" w:color="auto"/>
      </w:divBdr>
    </w:div>
    <w:div w:id="20585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d1789be-2b34-414d-b761-149aa1689c70">
      <Value>2169</Value>
      <Value>2155</Value>
      <Value>2122</Value>
    </TaxCatchAll>
    <Area_x0020_II xmlns="b5dc66e4-5d68-44ef-8261-a27466f8eb36">01. Recruitment: VA, JD/TOR, interview minutes</Area_x0020_II>
    <_dlc_DocId xmlns="8d1789be-2b34-414d-b761-149aa1689c70">DOCID-2015-233</_dlc_DocId>
    <_dlc_DocIdUrl xmlns="8d1789be-2b34-414d-b761-149aa1689c70">
      <Url>https://intra.unops.org/resources-support/hr-process-support/_layouts/15/DocIdRedir.aspx?ID=DOCID-2015-233</Url>
      <Description>DOCID-2015-233</Description>
    </_dlc_DocIdUrl>
    <_dlc_DocIdPersistId xmlns="8d1789be-2b34-414d-b761-149aa1689c70">false</_dlc_DocIdPersistId>
    <Document_x0020_Type xmlns="0c6a674c-7e15-43da-a5b6-c56eb5c922a3">Form or Template</Document_x0020_Type>
    <Description0 xmlns="0c6a674c-7e15-43da-a5b6-c56eb5c922a3" xsi:nil="true"/>
    <Status xmlns="b5dc66e4-5d68-44ef-8261-a27466f8eb36">Updated</Status>
    <TaxKeywordTaxHTField xmlns="8d1789be-2b34-414d-b761-149aa1689c70">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d86e9065-7b49-4c7e-a54e-95414e5b0e66</TermId>
        </TermInfo>
        <TermInfo xmlns="http://schemas.microsoft.com/office/infopath/2007/PartnerControls">
          <TermName xmlns="http://schemas.microsoft.com/office/infopath/2007/PartnerControls">Terms of Reference</TermName>
          <TermId xmlns="http://schemas.microsoft.com/office/infopath/2007/PartnerControls">cb807b14-7900-461a-bde9-9d6df131a790</TermId>
        </TermInfo>
        <TermInfo xmlns="http://schemas.microsoft.com/office/infopath/2007/PartnerControls">
          <TermName xmlns="http://schemas.microsoft.com/office/infopath/2007/PartnerControls">ICA</TermName>
          <TermId xmlns="http://schemas.microsoft.com/office/infopath/2007/PartnerControls">46c1930a-88f6-4d18-afe0-133b1b53c6de</TermId>
        </TermInfo>
      </Terms>
    </TaxKeywordTaxHTField>
    <Language xmlns="b5dc66e4-5d68-44ef-8261-a27466f8eb36">English</Languag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TAFF xmlns="5a51e0a6-07cf-47db-a021-938051c928d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92959ACF79D34E845B572F91E75589" ma:contentTypeVersion="9" ma:contentTypeDescription="Create a new document." ma:contentTypeScope="" ma:versionID="144893509dbfc604e8977abe808b6ad2">
  <xsd:schema xmlns:xsd="http://www.w3.org/2001/XMLSchema" xmlns:xs="http://www.w3.org/2001/XMLSchema" xmlns:p="http://schemas.microsoft.com/office/2006/metadata/properties" xmlns:ns1="http://schemas.microsoft.com/sharepoint/v3" xmlns:ns2="0c6a674c-7e15-43da-a5b6-c56eb5c922a3" xmlns:ns3="8d1789be-2b34-414d-b761-149aa1689c70" xmlns:ns4="b5dc66e4-5d68-44ef-8261-a27466f8eb36" xmlns:ns5="5a51e0a6-07cf-47db-a021-938051c928d1" targetNamespace="http://schemas.microsoft.com/office/2006/metadata/properties" ma:root="true" ma:fieldsID="bc1400ae21596774b428ac2f0b7f06a4" ns1:_="" ns2:_="" ns3:_="" ns4:_="" ns5:_="">
    <xsd:import namespace="http://schemas.microsoft.com/sharepoint/v3"/>
    <xsd:import namespace="0c6a674c-7e15-43da-a5b6-c56eb5c922a3"/>
    <xsd:import namespace="8d1789be-2b34-414d-b761-149aa1689c70"/>
    <xsd:import namespace="b5dc66e4-5d68-44ef-8261-a27466f8eb36"/>
    <xsd:import namespace="5a51e0a6-07cf-47db-a021-938051c928d1"/>
    <xsd:element name="properties">
      <xsd:complexType>
        <xsd:sequence>
          <xsd:element name="documentManagement">
            <xsd:complexType>
              <xsd:all>
                <xsd:element ref="ns2:Document_x0020_Type" minOccurs="0"/>
                <xsd:element ref="ns2:Description0" minOccurs="0"/>
                <xsd:element ref="ns3:TaxCatchAll" minOccurs="0"/>
                <xsd:element ref="ns3:_dlc_DocId" minOccurs="0"/>
                <xsd:element ref="ns3:_dlc_DocIdUrl" minOccurs="0"/>
                <xsd:element ref="ns3:_dlc_DocIdPersistId" minOccurs="0"/>
                <xsd:element ref="ns4:Area_x0020_II" minOccurs="0"/>
                <xsd:element ref="ns4:Status" minOccurs="0"/>
                <xsd:element ref="ns4:Language"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5: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a674c-7e15-43da-a5b6-c56eb5c922a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ckground material"/>
          <xsd:enumeration value="Forms"/>
          <xsd:enumeration value="Communication"/>
          <xsd:enumeration value="Meeting notes"/>
          <xsd:enumeration value="Other"/>
          <xsd:enumeration value="Project plan"/>
          <xsd:enumeration value="TORs"/>
          <xsd:enumeration value="Workshop"/>
          <xsd:enumeration value="Training"/>
          <xsd:enumeration value="Mission Deliverables"/>
          <xsd:enumeration value="Local Staff File Transfer"/>
        </xsd:restriction>
      </xsd:simpleType>
    </xsd:element>
    <xsd:element name="Description0" ma:index="9" nillable="true" ma:displayName="Description" ma:description="What does the document cover?"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c66e4-5d68-44ef-8261-a27466f8eb36" elementFormDefault="qualified">
    <xsd:import namespace="http://schemas.microsoft.com/office/2006/documentManagement/types"/>
    <xsd:import namespace="http://schemas.microsoft.com/office/infopath/2007/PartnerControls"/>
    <xsd:element name="Area_x0020_II" ma:index="14" nillable="true" ma:displayName="Area" ma:format="Dropdown" ma:indexed="true" ma:internalName="Area_x0020_II">
      <xsd:simpleType>
        <xsd:restriction base="dms:Choice">
          <xsd:enumeration value="01. Recruitment: VA, JD/TOR, interview minutes"/>
          <xsd:enumeration value="02. Recruitment: Reference check and process outcome"/>
          <xsd:enumeration value="03. Insurance and Compensation"/>
          <xsd:enumeration value="04. Leave"/>
          <xsd:enumeration value="05. Performance Management"/>
          <xsd:enumeration value="06. Transfer and Secondment"/>
          <xsd:enumeration value="07. Function, Reclassification Review and Contract Extension"/>
          <xsd:enumeration value="08. Termination and Clearance Form"/>
          <xsd:enumeration value="09. Other"/>
        </xsd:restriction>
      </xsd:simpleType>
    </xsd:element>
    <xsd:element name="Status" ma:index="15" nillable="true" ma:displayName="Status" ma:format="Dropdown" ma:internalName="Status">
      <xsd:simpleType>
        <xsd:restriction base="dms:Choice">
          <xsd:enumeration value="Archieved (for reference only)"/>
          <xsd:enumeration value="Updated"/>
        </xsd:restriction>
      </xsd:simpleType>
    </xsd:element>
    <xsd:element name="Language" ma:index="16" nillable="true" ma:displayName="Language" ma:default="English" ma:format="Dropdown" ma:indexed="true" ma:internalName="Language">
      <xsd:simpleType>
        <xsd:restriction base="dms:Choice">
          <xsd:enumeration value="English"/>
          <xsd:enumeration value="French"/>
          <xsd:enumeration value="Spanish"/>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5a51e0a6-07cf-47db-a021-938051c928d1" elementFormDefault="qualified">
    <xsd:import namespace="http://schemas.microsoft.com/office/2006/documentManagement/types"/>
    <xsd:import namespace="http://schemas.microsoft.com/office/infopath/2007/PartnerControls"/>
    <xsd:element name="STAFF" ma:index="25" nillable="true" ma:displayName="STAFF" ma:internalName="STAFF">
      <xsd:complexType>
        <xsd:complexContent>
          <xsd:extension base="dms:MultiChoice">
            <xsd:sequence>
              <xsd:element name="Value" maxOccurs="unbounded" minOccurs="0" nillable="true">
                <xsd:simpleType>
                  <xsd:restriction base="dms:Choice">
                    <xsd:enumeration value="Allowances"/>
                    <xsd:enumeration value="Dependents"/>
                    <xsd:enumeration value="Entitlement Travel"/>
                    <xsd:enumeration value="Health and Insurance"/>
                    <xsd:enumeration value="Leave"/>
                    <xsd:enumeration value="Non-Family Duty Station"/>
                    <xsd:enumeration value="Pension Fund"/>
                    <xsd:enumeration value="Sepa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D60AE-C3EB-4015-89CC-D7134588873B}">
  <ds:schemaRefs>
    <ds:schemaRef ds:uri="http://schemas.microsoft.com/sharepoint/events"/>
  </ds:schemaRefs>
</ds:datastoreItem>
</file>

<file path=customXml/itemProps2.xml><?xml version="1.0" encoding="utf-8"?>
<ds:datastoreItem xmlns:ds="http://schemas.openxmlformats.org/officeDocument/2006/customXml" ds:itemID="{C9EF5090-6A67-411F-98B4-485D4563E0A1}">
  <ds:schemaRefs>
    <ds:schemaRef ds:uri="http://schemas.microsoft.com/sharepoint/v3/contenttype/forms"/>
  </ds:schemaRefs>
</ds:datastoreItem>
</file>

<file path=customXml/itemProps3.xml><?xml version="1.0" encoding="utf-8"?>
<ds:datastoreItem xmlns:ds="http://schemas.openxmlformats.org/officeDocument/2006/customXml" ds:itemID="{D69D06AC-6FC9-477E-A8E0-E249F6C62498}">
  <ds:schemaRefs>
    <ds:schemaRef ds:uri="http://schemas.microsoft.com/office/2006/metadata/longProperties"/>
  </ds:schemaRefs>
</ds:datastoreItem>
</file>

<file path=customXml/itemProps4.xml><?xml version="1.0" encoding="utf-8"?>
<ds:datastoreItem xmlns:ds="http://schemas.openxmlformats.org/officeDocument/2006/customXml" ds:itemID="{8ED35BAD-80A7-4653-89A3-DF16C02CBD71}">
  <ds:schemaRefs>
    <ds:schemaRef ds:uri="http://schemas.microsoft.com/office/2006/metadata/properties"/>
    <ds:schemaRef ds:uri="http://schemas.microsoft.com/office/infopath/2007/PartnerControls"/>
    <ds:schemaRef ds:uri="8d1789be-2b34-414d-b761-149aa1689c70"/>
    <ds:schemaRef ds:uri="b5dc66e4-5d68-44ef-8261-a27466f8eb36"/>
    <ds:schemaRef ds:uri="0c6a674c-7e15-43da-a5b6-c56eb5c922a3"/>
    <ds:schemaRef ds:uri="http://schemas.microsoft.com/sharepoint/v3"/>
    <ds:schemaRef ds:uri="5a51e0a6-07cf-47db-a021-938051c928d1"/>
  </ds:schemaRefs>
</ds:datastoreItem>
</file>

<file path=customXml/itemProps5.xml><?xml version="1.0" encoding="utf-8"?>
<ds:datastoreItem xmlns:ds="http://schemas.openxmlformats.org/officeDocument/2006/customXml" ds:itemID="{63D70AC1-3C1E-4153-ADB4-80964CA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a674c-7e15-43da-a5b6-c56eb5c922a3"/>
    <ds:schemaRef ds:uri="8d1789be-2b34-414d-b761-149aa1689c70"/>
    <ds:schemaRef ds:uri="b5dc66e4-5d68-44ef-8261-a27466f8eb36"/>
    <ds:schemaRef ds:uri="5a51e0a6-07cf-47db-a021-938051c9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Terms of Reference - Individual Contractor - EN</vt:lpstr>
      <vt:lpstr>Terms of Reference - Individual Contractor - EN</vt:lpstr>
    </vt:vector>
  </TitlesOfParts>
  <Company>UNOPS</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EN</dc:title>
  <dc:creator>GeorgesF</dc:creator>
  <cp:keywords>TOR; ICA; Terms of Reference</cp:keywords>
  <cp:lastModifiedBy>Jahzeel URRIOLA</cp:lastModifiedBy>
  <cp:revision>2</cp:revision>
  <cp:lastPrinted>2007-09-03T08:55:00Z</cp:lastPrinted>
  <dcterms:created xsi:type="dcterms:W3CDTF">2019-08-16T16:51:00Z</dcterms:created>
  <dcterms:modified xsi:type="dcterms:W3CDTF">2019-08-16T16:51:00Z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